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6BBEFDA3" w:rsidR="00393761" w:rsidRPr="002C0E56" w:rsidRDefault="008D52A6" w:rsidP="00F049AB">
      <w:pPr>
        <w:pStyle w:val="Tytuinfomacjisygnalnej"/>
      </w:pPr>
      <w:r>
        <w:rPr>
          <w:szCs w:val="40"/>
        </w:rPr>
        <w:t>Podkarpacie: wzrosły emerytury i renty wypłacane przez ZUS i KRUS</w:t>
      </w:r>
    </w:p>
    <w:p w14:paraId="1EC077B8" w14:textId="4A68F9BC" w:rsidR="000557C5" w:rsidRDefault="000B6D2E" w:rsidP="002B6E04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13E9D0C2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1671955" cy="1363980"/>
                <wp:effectExtent l="0" t="0" r="0" b="0"/>
                <wp:wrapTight wrapText="bothSides">
                  <wp:wrapPolygon edited="0">
                    <wp:start x="738" y="0"/>
                    <wp:lineTo x="738" y="21117"/>
                    <wp:lineTo x="20673" y="21117"/>
                    <wp:lineTo x="20673" y="0"/>
                    <wp:lineTo x="738" y="0"/>
                  </wp:wrapPolygon>
                </wp:wrapTight>
                <wp:docPr id="6" name="Pole tekstowe 6" descr="W 2024 r. emerytury z ZUS pobierało na Podkarpaciu 324,1 tys. osób, a z KRUS 41,0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36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341A9AE0" w:rsidR="0041006B" w:rsidRPr="002C0E56" w:rsidRDefault="0041006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0B6D2E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="008D52A6">
                              <w:rPr>
                                <w:sz w:val="19"/>
                                <w:szCs w:val="19"/>
                              </w:rPr>
                              <w:t xml:space="preserve">024 r. emerytury z ZUS pobierało na Podkarpaciu 324,1 tys. osób, a z KRUS 41,0 tys.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emerytury z ZUS pobierało na Podkarpaciu 324,1 tys. osób, a z KRUS 41,0 tys." style="position:absolute;margin-left:422.4pt;margin-top:8pt;width:131.65pt;height:107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341A9AE0" w:rsidR="0041006B" w:rsidRPr="002C0E56" w:rsidRDefault="0041006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0B6D2E">
                        <w:rPr>
                          <w:sz w:val="19"/>
                          <w:szCs w:val="19"/>
                        </w:rPr>
                        <w:t>2</w:t>
                      </w:r>
                      <w:r w:rsidR="008D52A6">
                        <w:rPr>
                          <w:sz w:val="19"/>
                          <w:szCs w:val="19"/>
                        </w:rPr>
                        <w:t xml:space="preserve">024 r. emerytury z ZUS pobierało na Podkarpaciu 324,1 tys. osób, a z KRUS 41,0 tys.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557C5">
        <w:rPr>
          <w:b w:val="0"/>
        </w:rPr>
        <w:t>W 2024 r., w porównaniu z 2023 r., na Podkarpaciu wzrosła w</w:t>
      </w:r>
      <w:r w:rsidR="008D52A6">
        <w:rPr>
          <w:b w:val="0"/>
        </w:rPr>
        <w:t>ysokość przeciętnych miesięcznych emerytur wypłacanych</w:t>
      </w:r>
      <w:r w:rsidR="000557C5">
        <w:rPr>
          <w:b w:val="0"/>
        </w:rPr>
        <w:t xml:space="preserve"> przez ZUS i KRUS. Wzrosły również przeciętne renty wszystkich rodzajów (ogólne</w:t>
      </w:r>
      <w:r w:rsidR="004B691D">
        <w:rPr>
          <w:b w:val="0"/>
        </w:rPr>
        <w:t>, wypadkowe, rodzinne). W</w:t>
      </w:r>
      <w:r w:rsidR="000557C5">
        <w:rPr>
          <w:b w:val="0"/>
        </w:rPr>
        <w:t>ysokość przeciętnych emerytur była</w:t>
      </w:r>
      <w:r w:rsidR="004B691D">
        <w:rPr>
          <w:b w:val="0"/>
        </w:rPr>
        <w:t xml:space="preserve"> jednak</w:t>
      </w:r>
      <w:r w:rsidR="000557C5">
        <w:rPr>
          <w:b w:val="0"/>
        </w:rPr>
        <w:t xml:space="preserve"> ciągle niższa niż w większości województw.</w:t>
      </w:r>
    </w:p>
    <w:p w14:paraId="65547F2C" w14:textId="303375DC" w:rsidR="0061676F" w:rsidRPr="0061676F" w:rsidRDefault="0061676F" w:rsidP="002B6E04">
      <w:pPr>
        <w:pStyle w:val="LID"/>
        <w:spacing w:before="80"/>
      </w:pPr>
      <w:r w:rsidRPr="0061676F">
        <w:t>Emerytury i renty wypłacane przez ZUS</w:t>
      </w:r>
    </w:p>
    <w:p w14:paraId="34E9AC9A" w14:textId="5F7C7F22" w:rsidR="009A06AC" w:rsidRDefault="009A06AC" w:rsidP="002B6E04">
      <w:pPr>
        <w:pStyle w:val="LID"/>
        <w:spacing w:before="80"/>
        <w:rPr>
          <w:b w:val="0"/>
        </w:rPr>
      </w:pPr>
      <w:r>
        <w:rPr>
          <w:b w:val="0"/>
        </w:rPr>
        <w:t>P</w:t>
      </w:r>
      <w:r w:rsidR="000557C5">
        <w:rPr>
          <w:b w:val="0"/>
        </w:rPr>
        <w:t>rzeciętna miesięczna emerytura w województwie podkarpackim wypłacana przez ZUS</w:t>
      </w:r>
      <w:r>
        <w:rPr>
          <w:b w:val="0"/>
        </w:rPr>
        <w:t xml:space="preserve"> w</w:t>
      </w:r>
      <w:r w:rsidR="008D52A6">
        <w:rPr>
          <w:b w:val="0"/>
        </w:rPr>
        <w:t> </w:t>
      </w:r>
      <w:r>
        <w:rPr>
          <w:b w:val="0"/>
        </w:rPr>
        <w:t>2024 r.</w:t>
      </w:r>
      <w:r w:rsidR="000557C5">
        <w:rPr>
          <w:b w:val="0"/>
        </w:rPr>
        <w:t xml:space="preserve"> wynosiła 3496,27 zł. Pod względem jej wysokości Podkarpacie plasowało się na 15. miejscu wśród województw. N</w:t>
      </w:r>
      <w:r w:rsidR="004B691D">
        <w:rPr>
          <w:b w:val="0"/>
        </w:rPr>
        <w:t>ajwyższą przeciętną emeryturę pł</w:t>
      </w:r>
      <w:r w:rsidR="000557C5">
        <w:rPr>
          <w:b w:val="0"/>
        </w:rPr>
        <w:t>acono w wojewó</w:t>
      </w:r>
      <w:r>
        <w:rPr>
          <w:b w:val="0"/>
        </w:rPr>
        <w:t>dztwie śląskim – 4492,93, a najniższą w święt</w:t>
      </w:r>
      <w:r w:rsidR="004B691D">
        <w:rPr>
          <w:b w:val="0"/>
        </w:rPr>
        <w:t>ok</w:t>
      </w:r>
      <w:r>
        <w:rPr>
          <w:b w:val="0"/>
        </w:rPr>
        <w:t>rzyskim – 3491,85 zł.</w:t>
      </w:r>
    </w:p>
    <w:p w14:paraId="6DBB4891" w14:textId="14A71C3D" w:rsidR="009A06AC" w:rsidRDefault="009A06AC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Przeciętna miesięczna renta z </w:t>
      </w:r>
      <w:r w:rsidR="002208DA">
        <w:rPr>
          <w:b w:val="0"/>
        </w:rPr>
        <w:t>tytułu niezdolności do pracy wypłacana przez ZUS</w:t>
      </w:r>
      <w:r>
        <w:rPr>
          <w:b w:val="0"/>
        </w:rPr>
        <w:t xml:space="preserve"> w 2024 r. wynosiła na Podkarpaciu 2622,11 zł. Natomiast przeciętna renta rodzinna miała wartość 2922,10 zł.</w:t>
      </w:r>
    </w:p>
    <w:p w14:paraId="43B2A061" w14:textId="69F30AC0" w:rsidR="0061676F" w:rsidRDefault="0061676F" w:rsidP="0061676F">
      <w:pPr>
        <w:pStyle w:val="LID"/>
        <w:spacing w:before="80"/>
        <w:rPr>
          <w:b w:val="0"/>
        </w:rPr>
      </w:pPr>
      <w:r>
        <w:rPr>
          <w:b w:val="0"/>
        </w:rPr>
        <w:t>Przeciętna miesięczna emerytura na Podkarpaciu wypłacana przez ZUS w 2024 r. w porównaniu z 2023 r. wzrosła o 437,97 zł (o 14,3%). Renta z tytułu niezdolności do pracy była wyższa o 350,78 zł (o 15,4%), a renta rodzinna o 366,79 zł (</w:t>
      </w:r>
      <w:r w:rsidR="002208DA">
        <w:rPr>
          <w:b w:val="0"/>
        </w:rPr>
        <w:t xml:space="preserve">o </w:t>
      </w:r>
      <w:r>
        <w:rPr>
          <w:b w:val="0"/>
        </w:rPr>
        <w:t>14,4%).</w:t>
      </w:r>
    </w:p>
    <w:p w14:paraId="1CE621FD" w14:textId="19657C0B" w:rsidR="0061676F" w:rsidRPr="0061676F" w:rsidRDefault="0061676F" w:rsidP="002B6E04">
      <w:pPr>
        <w:pStyle w:val="LID"/>
        <w:spacing w:before="80"/>
      </w:pPr>
      <w:r w:rsidRPr="0061676F">
        <w:t>Świadczenia dla rolników</w:t>
      </w:r>
    </w:p>
    <w:p w14:paraId="45E407FB" w14:textId="58CCB3D5" w:rsidR="009A06AC" w:rsidRDefault="009A06AC" w:rsidP="002B6E04">
      <w:pPr>
        <w:pStyle w:val="LID"/>
        <w:spacing w:before="80"/>
        <w:rPr>
          <w:b w:val="0"/>
        </w:rPr>
      </w:pPr>
      <w:r>
        <w:rPr>
          <w:b w:val="0"/>
        </w:rPr>
        <w:t>W 2024 r. przeciętna miesięczna emerytura dla rolników wypłacana przez KRUS na Podkarpaciu wynosiła 2094,12 zł. Pod względem jej wysokości Podkarpacie zajmowało 11. miejsce wśród województw. Najwyższą emeryturę KRUS wypłacał w województwie lubuskim – 2279,16 zł, a najniższą w wielkopolskim – 2069,36 zł.</w:t>
      </w:r>
    </w:p>
    <w:p w14:paraId="2868D554" w14:textId="0EBC033E" w:rsidR="009A06AC" w:rsidRDefault="009A06AC" w:rsidP="002B6E04">
      <w:pPr>
        <w:pStyle w:val="LID"/>
        <w:spacing w:before="80"/>
        <w:rPr>
          <w:b w:val="0"/>
        </w:rPr>
      </w:pPr>
      <w:r>
        <w:rPr>
          <w:b w:val="0"/>
        </w:rPr>
        <w:t>Przeciętna miesięczna renta</w:t>
      </w:r>
      <w:r w:rsidR="00684AFA">
        <w:rPr>
          <w:b w:val="0"/>
        </w:rPr>
        <w:t xml:space="preserve"> </w:t>
      </w:r>
      <w:r>
        <w:rPr>
          <w:b w:val="0"/>
        </w:rPr>
        <w:t>z tytułu niezdolności do pracy</w:t>
      </w:r>
      <w:r w:rsidR="00684AFA">
        <w:rPr>
          <w:b w:val="0"/>
        </w:rPr>
        <w:t xml:space="preserve"> wypłacana rolnikom na Podkarpaciu w 2024 r. wynosiła 1902,63 zł, </w:t>
      </w:r>
      <w:r w:rsidR="009E79EF">
        <w:rPr>
          <w:b w:val="0"/>
        </w:rPr>
        <w:t>w tym</w:t>
      </w:r>
      <w:r w:rsidR="00977ED5">
        <w:rPr>
          <w:b w:val="0"/>
        </w:rPr>
        <w:t xml:space="preserve"> renta</w:t>
      </w:r>
      <w:r w:rsidR="009E79EF">
        <w:rPr>
          <w:b w:val="0"/>
        </w:rPr>
        <w:t xml:space="preserve"> wypadkowa 2166,42 zł. Przeciętna renta rodzin</w:t>
      </w:r>
      <w:r w:rsidR="000C551A">
        <w:rPr>
          <w:b w:val="0"/>
        </w:rPr>
        <w:t>na osiągnęła wartość 2647,07 zł.</w:t>
      </w:r>
      <w:r w:rsidR="009E79EF">
        <w:rPr>
          <w:b w:val="0"/>
        </w:rPr>
        <w:t xml:space="preserve"> </w:t>
      </w:r>
    </w:p>
    <w:p w14:paraId="468A80D3" w14:textId="687F2660" w:rsidR="0041006B" w:rsidRPr="000557C5" w:rsidRDefault="00D637F2" w:rsidP="002B6E04">
      <w:pPr>
        <w:pStyle w:val="LID"/>
        <w:spacing w:before="80"/>
        <w:rPr>
          <w:b w:val="0"/>
        </w:rPr>
      </w:pPr>
      <w:r>
        <w:rPr>
          <w:b w:val="0"/>
        </w:rPr>
        <w:t>W 2024 r., w porównaniu z 2023 r., wzrosły również wszystkie świadczenia wypłacane przez KRUS. Emerytura była wyższa o 246,26 zł (o 13,3%), renta z tytułu niezdolności do pracy o</w:t>
      </w:r>
      <w:r w:rsidR="008D52A6">
        <w:rPr>
          <w:b w:val="0"/>
        </w:rPr>
        <w:t> </w:t>
      </w:r>
      <w:r>
        <w:rPr>
          <w:b w:val="0"/>
        </w:rPr>
        <w:t xml:space="preserve">241,51 zł (o 14,5%), w tym renta wypadkowa o 287,36 zł (o 15,3%), renta </w:t>
      </w:r>
      <w:r w:rsidR="000C551A">
        <w:rPr>
          <w:b w:val="0"/>
        </w:rPr>
        <w:t>rodzinna o 323,20 zł (o 13,9%).</w:t>
      </w:r>
    </w:p>
    <w:p w14:paraId="02981D5A" w14:textId="7CFCF06C" w:rsidR="00AD661D" w:rsidRPr="002C0E56" w:rsidRDefault="00630A7A" w:rsidP="00630A7A">
      <w:pPr>
        <w:pStyle w:val="Tytutablicy"/>
      </w:pPr>
      <w:r w:rsidRPr="00630A7A">
        <w:t>Wykres</w:t>
      </w:r>
      <w:r w:rsidRPr="002C0E56">
        <w:t xml:space="preserve"> 1.</w:t>
      </w:r>
      <w:r w:rsidR="00672485">
        <w:t xml:space="preserve"> </w:t>
      </w:r>
      <w:r w:rsidR="00D95519">
        <w:t>E</w:t>
      </w:r>
      <w:r w:rsidR="00672485">
        <w:t>merytur</w:t>
      </w:r>
      <w:r w:rsidR="00D95519">
        <w:t>y</w:t>
      </w:r>
      <w:r w:rsidR="00672485">
        <w:t xml:space="preserve"> wypłacan</w:t>
      </w:r>
      <w:r w:rsidR="00D95519">
        <w:t>e</w:t>
      </w:r>
      <w:r w:rsidR="00672485">
        <w:t xml:space="preserve"> przez ZUS na Podkarpaciu</w:t>
      </w:r>
    </w:p>
    <w:p w14:paraId="418574B9" w14:textId="70F0277C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46E389C6">
            <wp:extent cx="4770120" cy="1897380"/>
            <wp:effectExtent l="0" t="0" r="0" b="762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27AE7E" w14:textId="77777777" w:rsidR="00D95519" w:rsidRDefault="00D95519" w:rsidP="00907B1C">
      <w:pPr>
        <w:spacing w:line="240" w:lineRule="auto"/>
        <w:rPr>
          <w:sz w:val="18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2C0E56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0490AA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C9E00C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7DE245D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801DF05" w14:textId="3DE8E86B" w:rsidR="009C5F66" w:rsidRPr="009D7CEB" w:rsidRDefault="002C0E56" w:rsidP="009D7CEB">
            <w:pPr>
              <w:tabs>
                <w:tab w:val="left" w:pos="7521"/>
              </w:tabs>
              <w:rPr>
                <w:color w:val="000000" w:themeColor="text1"/>
                <w:szCs w:val="24"/>
              </w:rPr>
            </w:pPr>
            <w:hyperlink r:id="rId20" w:history="1">
              <w:r w:rsidR="00BA6E19" w:rsidRPr="00BA6E19">
                <w:rPr>
                  <w:rStyle w:val="Hipercze"/>
                </w:rPr>
                <w:t>Biuletyn statystyczny województwa podkarpackiego 4 kwartał 2024 r.</w:t>
              </w:r>
            </w:hyperlink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5FE94A52" w:rsidR="00DE2400" w:rsidRPr="002C0E56" w:rsidRDefault="002C0E56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BA6E19" w:rsidRPr="005C57D9">
                <w:rPr>
                  <w:rStyle w:val="Hipercze"/>
                </w:rPr>
                <w:t>Emerytury i renty</w:t>
              </w:r>
            </w:hyperlink>
            <w:r w:rsidR="00B16871" w:rsidRPr="00BD0873">
              <w:rPr>
                <w:rFonts w:cs="Times New Roman"/>
              </w:rPr>
              <w:t xml:space="preserve"> </w:t>
            </w:r>
          </w:p>
        </w:tc>
      </w:tr>
    </w:tbl>
    <w:p w14:paraId="1634A8FA" w14:textId="77777777" w:rsidR="000470AA" w:rsidRPr="002C0E56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2C0E56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2C0E56" w:rsidRDefault="000470AA" w:rsidP="000470AA">
      <w:pPr>
        <w:rPr>
          <w:sz w:val="20"/>
        </w:rPr>
      </w:pPr>
    </w:p>
    <w:p w14:paraId="21E45930" w14:textId="77777777" w:rsidR="000470AA" w:rsidRPr="002C0E56" w:rsidRDefault="000470AA" w:rsidP="000470AA">
      <w:pPr>
        <w:rPr>
          <w:sz w:val="18"/>
        </w:rPr>
      </w:pPr>
    </w:p>
    <w:p w14:paraId="7C19EFAE" w14:textId="5AAD912C" w:rsidR="00D261A2" w:rsidRPr="002C0E56" w:rsidRDefault="00D261A2" w:rsidP="00AD0E56">
      <w:pPr>
        <w:rPr>
          <w:sz w:val="18"/>
        </w:rPr>
      </w:pPr>
    </w:p>
    <w:sectPr w:rsidR="00D261A2" w:rsidRPr="002C0E56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F336A" w14:textId="77777777" w:rsidR="00A73B2E" w:rsidRDefault="00A73B2E" w:rsidP="000662E2">
      <w:pPr>
        <w:spacing w:after="0" w:line="240" w:lineRule="auto"/>
      </w:pPr>
      <w:r>
        <w:separator/>
      </w:r>
    </w:p>
  </w:endnote>
  <w:endnote w:type="continuationSeparator" w:id="0">
    <w:p w14:paraId="0E0402BE" w14:textId="77777777" w:rsidR="00A73B2E" w:rsidRDefault="00A73B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AA8FB9D-004A-4E45-98F2-317CB257207F}"/>
    <w:embedBold r:id="rId2" w:fontKey="{D574A298-4291-4895-873B-88BCA77CBA1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5A4C89F-7B2E-4BEA-BC05-36FF76C2DD6D}"/>
    <w:embedBold r:id="rId4" w:fontKey="{ECD8B85B-CC70-4B50-88D2-E8B2E429F83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DFA243F-A76D-40EC-8DDB-DCE416A1DB0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8FA0C46-D1D6-4043-94FB-DEB74CDA5340}"/>
    <w:embedItalic r:id="rId7" w:fontKey="{E260AFC9-10DE-48F6-8C91-512A659AE42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92F5A9B-19FF-4980-926C-2CCFE981F5E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84D8A89-DE7A-4682-BC8A-1BB04918D9A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B4B98409-BF36-4159-B7FD-738B53F2DE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6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96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96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1E41A" w14:textId="77777777" w:rsidR="00A73B2E" w:rsidRDefault="00A73B2E" w:rsidP="000662E2">
      <w:pPr>
        <w:spacing w:after="0" w:line="240" w:lineRule="auto"/>
      </w:pPr>
      <w:r>
        <w:separator/>
      </w:r>
    </w:p>
  </w:footnote>
  <w:footnote w:type="continuationSeparator" w:id="0">
    <w:p w14:paraId="4B1E8994" w14:textId="77777777" w:rsidR="00A73B2E" w:rsidRDefault="00A73B2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E0D46D4" w:rsidR="00F37172" w:rsidRPr="00A01B40" w:rsidRDefault="0057396C" w:rsidP="00F049AB">
                          <w:pPr>
                            <w:pStyle w:val="Datainformacjisygnalnej"/>
                          </w:pP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03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4E0D46D4" w:rsidR="00F37172" w:rsidRPr="00A01B40" w:rsidRDefault="0057396C" w:rsidP="00F049AB">
                    <w:pPr>
                      <w:pStyle w:val="Datainformacjisygnalnej"/>
                    </w:pPr>
                    <w:r>
                      <w:t>06</w:t>
                    </w:r>
                    <w:r w:rsidR="00DE6B58">
                      <w:t>.</w:t>
                    </w:r>
                    <w:r>
                      <w:t>03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31002183">
    <w:abstractNumId w:val="4"/>
  </w:num>
  <w:num w:numId="2" w16cid:durableId="1869756178">
    <w:abstractNumId w:val="1"/>
  </w:num>
  <w:num w:numId="3" w16cid:durableId="388581393">
    <w:abstractNumId w:val="2"/>
  </w:num>
  <w:num w:numId="4" w16cid:durableId="211820699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7267072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241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C551A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6B12"/>
    <w:rsid w:val="002B6E04"/>
    <w:rsid w:val="002C0E56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396C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54BB6"/>
    <w:rsid w:val="006556CB"/>
    <w:rsid w:val="00664900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7B1C"/>
    <w:rsid w:val="009127BA"/>
    <w:rsid w:val="00920AAE"/>
    <w:rsid w:val="009227A6"/>
    <w:rsid w:val="00933EC1"/>
    <w:rsid w:val="00935D17"/>
    <w:rsid w:val="009446AD"/>
    <w:rsid w:val="009530DB"/>
    <w:rsid w:val="00953676"/>
    <w:rsid w:val="00953761"/>
    <w:rsid w:val="00956F30"/>
    <w:rsid w:val="00966C9A"/>
    <w:rsid w:val="009705EE"/>
    <w:rsid w:val="00977927"/>
    <w:rsid w:val="00977ED5"/>
    <w:rsid w:val="0098135C"/>
    <w:rsid w:val="0098156A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73B2E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47359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845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8397C"/>
    <w:rsid w:val="00D94EED"/>
    <w:rsid w:val="00D95519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85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rzeszow.stat.gov.pl/opracowania-biezace/komunikaty-i-biuletyny/inne-opracowania/biuletyn-statystyczny-wojewodztwa-podkarpackiego-4-kwartal-2024-r-,3,5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39661708953049E-2"/>
          <c:y val="0.1111111111111111"/>
          <c:w val="0.90849737532808394"/>
          <c:h val="0.796832270966129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2100.7199999999998</c:v>
                </c:pt>
                <c:pt idx="1">
                  <c:v>2217.1</c:v>
                </c:pt>
                <c:pt idx="2">
                  <c:v>2374.37</c:v>
                </c:pt>
                <c:pt idx="3">
                  <c:v>2594.4299999999998</c:v>
                </c:pt>
                <c:pt idx="4">
                  <c:v>3058.3</c:v>
                </c:pt>
                <c:pt idx="5">
                  <c:v>3496.27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BA-4E21-BFE4-3C9A3AE2A4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98957392"/>
        <c:axId val="1998959024"/>
      </c:barChart>
      <c:catAx>
        <c:axId val="19989573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</a:t>
                </a:r>
              </a:p>
            </c:rich>
          </c:tx>
          <c:layout>
            <c:manualLayout>
              <c:xMode val="edge"/>
              <c:yMode val="edge"/>
              <c:x val="3.1633433410751713E-2"/>
              <c:y val="1.380324447395882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98959024"/>
        <c:crosses val="autoZero"/>
        <c:auto val="1"/>
        <c:lblAlgn val="ctr"/>
        <c:lblOffset val="100"/>
        <c:noMultiLvlLbl val="0"/>
      </c:catAx>
      <c:valAx>
        <c:axId val="1998959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989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2D1974-5D40-495A-A344-6A3E7DDF35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2025-03-05T08:02:00Z</cp:lastPrinted>
  <dcterms:created xsi:type="dcterms:W3CDTF">2025-03-06T08:26:00Z</dcterms:created>
  <dcterms:modified xsi:type="dcterms:W3CDTF">2026-06-11T10:46:00Z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