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74A4727" w:rsidR="00393761" w:rsidRPr="00F956B0" w:rsidRDefault="00AA6074" w:rsidP="00F049AB">
      <w:pPr>
        <w:pStyle w:val="Tytuinfomacjisygnalnej"/>
      </w:pPr>
      <w:r>
        <w:rPr>
          <w:szCs w:val="40"/>
        </w:rPr>
        <w:t>Wzrosła liczba turystów na Podkarpaciu</w:t>
      </w:r>
      <w:r w:rsidR="00364AF9" w:rsidRPr="00F956B0">
        <w:rPr>
          <w:sz w:val="32"/>
        </w:rPr>
        <w:tab/>
      </w:r>
    </w:p>
    <w:p w14:paraId="1C5244F6" w14:textId="159B0779" w:rsidR="00D637F2" w:rsidRDefault="000B6D2E" w:rsidP="002B6E04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1A73C3FF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363980"/>
                <wp:effectExtent l="0" t="0" r="0" b="0"/>
                <wp:wrapTight wrapText="bothSides">
                  <wp:wrapPolygon edited="0">
                    <wp:start x="738" y="0"/>
                    <wp:lineTo x="738" y="21117"/>
                    <wp:lineTo x="20673" y="21117"/>
                    <wp:lineTo x="20673" y="0"/>
                    <wp:lineTo x="738" y="0"/>
                  </wp:wrapPolygon>
                </wp:wrapTight>
                <wp:docPr id="6" name="Pole tekstowe 6" descr="W 2024 r. na Podkarpaciu funkcjonowały 643 turystyczne obiekty noclegowe (stan na 31 lipc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30563335" w:rsidR="0041006B" w:rsidRPr="00F956B0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DE443D">
                              <w:rPr>
                                <w:sz w:val="19"/>
                                <w:szCs w:val="19"/>
                              </w:rPr>
                              <w:t>024 r. na Podkarpaciu funkcjonowały 643 turystyczne obiekty noclegowe (stan na 31 lipca)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funkcjonowały 643 turystyczne obiekty noclegowe (stan na 31 lipca)" style="position:absolute;margin-left:422.4pt;margin-top:8pt;width:131.6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30563335" w:rsidR="0041006B" w:rsidRPr="00F956B0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</w:t>
                      </w:r>
                      <w:r w:rsidR="00DE443D">
                        <w:rPr>
                          <w:sz w:val="19"/>
                          <w:szCs w:val="19"/>
                        </w:rPr>
                        <w:t>024 r. na Podkarpaciu funkcjonowały 643 turystyczne obiekty noclegowe (stan na 31 lipca)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52CC">
        <w:rPr>
          <w:b w:val="0"/>
        </w:rPr>
        <w:t xml:space="preserve">W 2024 r. </w:t>
      </w:r>
      <w:r w:rsidR="004E6D21">
        <w:rPr>
          <w:b w:val="0"/>
        </w:rPr>
        <w:t>ogólna liczba turyst</w:t>
      </w:r>
      <w:r w:rsidR="00DE443D">
        <w:rPr>
          <w:b w:val="0"/>
        </w:rPr>
        <w:t>ów korzystających</w:t>
      </w:r>
      <w:r w:rsidR="004E6D21">
        <w:rPr>
          <w:b w:val="0"/>
        </w:rPr>
        <w:t xml:space="preserve"> z</w:t>
      </w:r>
      <w:r w:rsidR="00DE443D">
        <w:rPr>
          <w:b w:val="0"/>
        </w:rPr>
        <w:t> </w:t>
      </w:r>
      <w:r w:rsidR="004E6D21">
        <w:rPr>
          <w:b w:val="0"/>
        </w:rPr>
        <w:t>turystycznych obiektów noclegowych</w:t>
      </w:r>
      <w:r w:rsidR="00DE443D">
        <w:rPr>
          <w:b w:val="0"/>
        </w:rPr>
        <w:t>* na Podkarpaciu</w:t>
      </w:r>
      <w:r w:rsidR="00961ADE">
        <w:rPr>
          <w:b w:val="0"/>
        </w:rPr>
        <w:t xml:space="preserve"> wzrosła o 1,8% w porównaniu z 2023 r.</w:t>
      </w:r>
      <w:r w:rsidR="004E6D21">
        <w:rPr>
          <w:b w:val="0"/>
        </w:rPr>
        <w:t xml:space="preserve"> Natomiast</w:t>
      </w:r>
      <w:r w:rsidR="00961ADE">
        <w:rPr>
          <w:b w:val="0"/>
        </w:rPr>
        <w:t xml:space="preserve"> o 17,6% było mniej</w:t>
      </w:r>
      <w:r w:rsidR="004E6D21">
        <w:rPr>
          <w:b w:val="0"/>
        </w:rPr>
        <w:t xml:space="preserve"> turystów z</w:t>
      </w:r>
      <w:r w:rsidR="009437BC">
        <w:rPr>
          <w:b w:val="0"/>
        </w:rPr>
        <w:t> </w:t>
      </w:r>
      <w:r w:rsidR="004E6D21">
        <w:rPr>
          <w:b w:val="0"/>
        </w:rPr>
        <w:t>zagranicy. Najwięcej turystów korzystało z noclegów w Rzeszowie, następnie</w:t>
      </w:r>
      <w:r w:rsidR="00BA1DC5">
        <w:rPr>
          <w:b w:val="0"/>
        </w:rPr>
        <w:t xml:space="preserve"> w</w:t>
      </w:r>
      <w:r w:rsidR="00406645">
        <w:rPr>
          <w:b w:val="0"/>
        </w:rPr>
        <w:t xml:space="preserve"> powiatach</w:t>
      </w:r>
      <w:r w:rsidR="004E6D21">
        <w:rPr>
          <w:b w:val="0"/>
        </w:rPr>
        <w:t xml:space="preserve"> leskim i bieszczadzkim</w:t>
      </w:r>
      <w:r w:rsidR="005E52CC">
        <w:rPr>
          <w:b w:val="0"/>
        </w:rPr>
        <w:t>.</w:t>
      </w:r>
    </w:p>
    <w:p w14:paraId="7C7F53A4" w14:textId="0B8B209A" w:rsidR="00BA1DC5" w:rsidRDefault="00BA1DC5" w:rsidP="002B6E04">
      <w:pPr>
        <w:pStyle w:val="LID"/>
        <w:spacing w:before="80"/>
        <w:rPr>
          <w:b w:val="0"/>
        </w:rPr>
      </w:pPr>
      <w:r>
        <w:rPr>
          <w:b w:val="0"/>
        </w:rPr>
        <w:t>W ciągu 2024 r. z turystycznych obiektów noclegowych w województwie podkarpackim skorzystało 1,2 mln osó</w:t>
      </w:r>
      <w:r w:rsidR="00686A3B">
        <w:rPr>
          <w:b w:val="0"/>
        </w:rPr>
        <w:t>b</w:t>
      </w:r>
      <w:r>
        <w:rPr>
          <w:b w:val="0"/>
        </w:rPr>
        <w:t>. Ogólnie udzielono 3,6 mln noclegów, co świadcz</w:t>
      </w:r>
      <w:r w:rsidR="00B54D4F">
        <w:rPr>
          <w:b w:val="0"/>
        </w:rPr>
        <w:t>y, że przeciętny turysta korzystał z ok. 3 noclegów</w:t>
      </w:r>
      <w:r>
        <w:rPr>
          <w:b w:val="0"/>
        </w:rPr>
        <w:t>.</w:t>
      </w:r>
      <w:r w:rsidR="00686A3B" w:rsidRPr="00686A3B">
        <w:rPr>
          <w:b w:val="0"/>
        </w:rPr>
        <w:t xml:space="preserve"> </w:t>
      </w:r>
      <w:r w:rsidR="00686A3B">
        <w:rPr>
          <w:b w:val="0"/>
        </w:rPr>
        <w:t>W 58,3% turyści na noclegi wybierali hotele.</w:t>
      </w:r>
    </w:p>
    <w:p w14:paraId="67F431FC" w14:textId="3FF099E8" w:rsidR="00BA1DC5" w:rsidRDefault="00BA1D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Najwięcej turystów korzystało z noclegów w Rzeszowie </w:t>
      </w:r>
      <w:r w:rsidR="00C33FCC">
        <w:rPr>
          <w:b w:val="0"/>
        </w:rPr>
        <w:t>–</w:t>
      </w:r>
      <w:r>
        <w:rPr>
          <w:b w:val="0"/>
        </w:rPr>
        <w:t xml:space="preserve"> 239</w:t>
      </w:r>
      <w:r w:rsidR="00C33FCC">
        <w:rPr>
          <w:b w:val="0"/>
        </w:rPr>
        <w:t>,2 tys. osób, następnie w</w:t>
      </w:r>
      <w:r w:rsidR="009437BC">
        <w:rPr>
          <w:b w:val="0"/>
        </w:rPr>
        <w:t> </w:t>
      </w:r>
      <w:r w:rsidR="00406645">
        <w:rPr>
          <w:b w:val="0"/>
        </w:rPr>
        <w:t>powiatach</w:t>
      </w:r>
      <w:r w:rsidR="00C33FCC">
        <w:rPr>
          <w:b w:val="0"/>
        </w:rPr>
        <w:t xml:space="preserve"> leskim – 221,2 tys. osób i bieszczadzkim – 126,1 tys. Ogółem najwięcej turystów na Podkarpaciu korzystało z noclegów w sierpniu – 158,5 tys., a najmniej w lutym – 66,2 tys. osób.</w:t>
      </w:r>
      <w:r w:rsidR="00686A3B">
        <w:rPr>
          <w:b w:val="0"/>
        </w:rPr>
        <w:t xml:space="preserve"> </w:t>
      </w:r>
    </w:p>
    <w:p w14:paraId="3D8A2C3F" w14:textId="686F45BF" w:rsidR="00686A3B" w:rsidRPr="00686A3B" w:rsidRDefault="00686A3B" w:rsidP="002B6E04">
      <w:pPr>
        <w:pStyle w:val="LID"/>
        <w:spacing w:before="80"/>
      </w:pPr>
      <w:r w:rsidRPr="00686A3B">
        <w:t>Turyści z zagranicy</w:t>
      </w:r>
    </w:p>
    <w:p w14:paraId="043246A0" w14:textId="54717BA3" w:rsidR="00C33FCC" w:rsidRDefault="00B54D4F" w:rsidP="002B6E04">
      <w:pPr>
        <w:pStyle w:val="LID"/>
        <w:spacing w:before="80"/>
        <w:rPr>
          <w:b w:val="0"/>
        </w:rPr>
      </w:pPr>
      <w:r>
        <w:rPr>
          <w:b w:val="0"/>
        </w:rPr>
        <w:t>Z</w:t>
      </w:r>
      <w:r w:rsidR="00686A3B">
        <w:rPr>
          <w:b w:val="0"/>
        </w:rPr>
        <w:t xml:space="preserve"> turystycznych obiektów noclegowych na Podkarpaciu</w:t>
      </w:r>
      <w:r>
        <w:rPr>
          <w:b w:val="0"/>
        </w:rPr>
        <w:t xml:space="preserve"> w 2024 r.</w:t>
      </w:r>
      <w:r w:rsidR="00686A3B">
        <w:rPr>
          <w:b w:val="0"/>
        </w:rPr>
        <w:t xml:space="preserve"> </w:t>
      </w:r>
      <w:r>
        <w:rPr>
          <w:b w:val="0"/>
        </w:rPr>
        <w:t>s</w:t>
      </w:r>
      <w:r w:rsidR="00686A3B">
        <w:rPr>
          <w:b w:val="0"/>
        </w:rPr>
        <w:t>korzystało</w:t>
      </w:r>
      <w:r w:rsidR="005E52CC">
        <w:rPr>
          <w:b w:val="0"/>
        </w:rPr>
        <w:t xml:space="preserve"> </w:t>
      </w:r>
      <w:r w:rsidR="00686A3B">
        <w:rPr>
          <w:b w:val="0"/>
        </w:rPr>
        <w:t>153,4 tys. osób</w:t>
      </w:r>
      <w:r>
        <w:rPr>
          <w:b w:val="0"/>
        </w:rPr>
        <w:t xml:space="preserve"> z</w:t>
      </w:r>
      <w:r w:rsidR="005E52CC">
        <w:rPr>
          <w:b w:val="0"/>
        </w:rPr>
        <w:t> </w:t>
      </w:r>
      <w:r>
        <w:rPr>
          <w:b w:val="0"/>
        </w:rPr>
        <w:t>zagranicy</w:t>
      </w:r>
      <w:r w:rsidR="00686A3B">
        <w:rPr>
          <w:b w:val="0"/>
        </w:rPr>
        <w:t>. Łącznie udzielon</w:t>
      </w:r>
      <w:r>
        <w:rPr>
          <w:b w:val="0"/>
        </w:rPr>
        <w:t>o im 369,2 tys. noclegów. W 84,2</w:t>
      </w:r>
      <w:r w:rsidR="00406645">
        <w:rPr>
          <w:b w:val="0"/>
        </w:rPr>
        <w:t>% na nocleg wybierano</w:t>
      </w:r>
      <w:r w:rsidR="00686A3B">
        <w:rPr>
          <w:b w:val="0"/>
        </w:rPr>
        <w:t xml:space="preserve"> hotele. </w:t>
      </w:r>
      <w:r w:rsidR="00C33FCC">
        <w:rPr>
          <w:b w:val="0"/>
        </w:rPr>
        <w:t>Turyści zagraniczni najczęściej korzystali z noclegów w Rzeszowie – 68,1 tys. osób,</w:t>
      </w:r>
      <w:r>
        <w:rPr>
          <w:b w:val="0"/>
        </w:rPr>
        <w:t xml:space="preserve"> następnie</w:t>
      </w:r>
      <w:r w:rsidR="00C33FCC">
        <w:rPr>
          <w:b w:val="0"/>
        </w:rPr>
        <w:t xml:space="preserve"> w P</w:t>
      </w:r>
      <w:r w:rsidR="00406645">
        <w:rPr>
          <w:b w:val="0"/>
        </w:rPr>
        <w:t>rzemyślu – 22,5 tys., w powiatach</w:t>
      </w:r>
      <w:r w:rsidR="00C33FCC">
        <w:rPr>
          <w:b w:val="0"/>
        </w:rPr>
        <w:t xml:space="preserve"> rzeszowskim – 12,6 tys. oraz jarosławskim – 11,6 tys. osób.</w:t>
      </w:r>
      <w:r w:rsidR="00686A3B">
        <w:rPr>
          <w:b w:val="0"/>
        </w:rPr>
        <w:t xml:space="preserve"> Najwięcej turystów zagranicznych było z Ukrainy – 72,7 tys. osób, następnie ze Stanów Zjednoczonych</w:t>
      </w:r>
      <w:r w:rsidR="00406645">
        <w:rPr>
          <w:b w:val="0"/>
        </w:rPr>
        <w:t xml:space="preserve"> Ameryki</w:t>
      </w:r>
      <w:r w:rsidR="00686A3B">
        <w:rPr>
          <w:b w:val="0"/>
        </w:rPr>
        <w:t xml:space="preserve"> – 18,4 tys. i Niemiec – 11,2 tys. osób.</w:t>
      </w:r>
    </w:p>
    <w:p w14:paraId="0FD3A0B5" w14:textId="5C40B61E" w:rsidR="00686A3B" w:rsidRDefault="00686A3B" w:rsidP="002B6E04">
      <w:pPr>
        <w:pStyle w:val="LID"/>
        <w:spacing w:before="80"/>
      </w:pPr>
      <w:r w:rsidRPr="00686A3B">
        <w:t>Więcej turystów krajowych mniej zagranicznych</w:t>
      </w:r>
    </w:p>
    <w:p w14:paraId="748AEA0A" w14:textId="5B408F5A" w:rsidR="009437BC" w:rsidRDefault="009437BC" w:rsidP="002B6E04">
      <w:pPr>
        <w:pStyle w:val="LID"/>
        <w:spacing w:before="80"/>
        <w:rPr>
          <w:b w:val="0"/>
        </w:rPr>
      </w:pPr>
      <w:r w:rsidRPr="009437BC">
        <w:rPr>
          <w:b w:val="0"/>
        </w:rPr>
        <w:t>Ogólna liczba turystów korzystających z turystycznych obiektów noclegowych</w:t>
      </w:r>
      <w:r>
        <w:rPr>
          <w:b w:val="0"/>
        </w:rPr>
        <w:t xml:space="preserve"> w 2024 r. na Podkarpaciu w porównaniu z 2023 r. była wyższa o 21,0 tys. osób. Zmalała natomiast o 32,7 tys. liczba turystów z zagranicy. Ł</w:t>
      </w:r>
      <w:r w:rsidR="00B54D4F">
        <w:rPr>
          <w:b w:val="0"/>
        </w:rPr>
        <w:t>ącznie w 2024 r. udzielono</w:t>
      </w:r>
      <w:r>
        <w:rPr>
          <w:b w:val="0"/>
        </w:rPr>
        <w:t xml:space="preserve"> o 49,1 tys. noclegów</w:t>
      </w:r>
      <w:r w:rsidR="00B54D4F">
        <w:rPr>
          <w:b w:val="0"/>
        </w:rPr>
        <w:t xml:space="preserve"> mniej</w:t>
      </w:r>
      <w:r>
        <w:rPr>
          <w:b w:val="0"/>
        </w:rPr>
        <w:t xml:space="preserve"> niż w 2023 r. </w:t>
      </w:r>
    </w:p>
    <w:p w14:paraId="27D98526" w14:textId="5C5E2B11" w:rsidR="00DE443D" w:rsidRPr="009437BC" w:rsidRDefault="00DE443D" w:rsidP="00DE443D">
      <w:pPr>
        <w:pStyle w:val="LID"/>
        <w:spacing w:before="80"/>
        <w:rPr>
          <w:b w:val="0"/>
        </w:rPr>
      </w:pPr>
      <w:r>
        <w:rPr>
          <w:b w:val="0"/>
        </w:rPr>
        <w:t>*Turystyczne obiekty dysponujące 10 i więcej miejscami noclegowymi</w:t>
      </w:r>
    </w:p>
    <w:p w14:paraId="775910F2" w14:textId="77777777" w:rsidR="00507DF8" w:rsidRPr="00686A3B" w:rsidRDefault="00507DF8" w:rsidP="002B6E04">
      <w:pPr>
        <w:pStyle w:val="LID"/>
        <w:spacing w:before="80"/>
      </w:pPr>
    </w:p>
    <w:p w14:paraId="4309EF18" w14:textId="77777777" w:rsidR="00C33FCC" w:rsidRPr="004E6D21" w:rsidRDefault="00C33FCC" w:rsidP="002B6E04">
      <w:pPr>
        <w:pStyle w:val="LID"/>
        <w:spacing w:before="80"/>
        <w:rPr>
          <w:b w:val="0"/>
        </w:rPr>
      </w:pPr>
    </w:p>
    <w:p w14:paraId="468A80D3" w14:textId="44DBC834" w:rsidR="0041006B" w:rsidRPr="000557C5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  <w:r w:rsidR="000557C5"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3F3FB9E7" w:rsidR="00AD661D" w:rsidRPr="00F956B0" w:rsidRDefault="00630A7A" w:rsidP="00630A7A">
      <w:pPr>
        <w:pStyle w:val="Tytutablicy"/>
      </w:pPr>
      <w:r w:rsidRPr="00630A7A">
        <w:t>Wykres</w:t>
      </w:r>
      <w:r w:rsidRPr="00F956B0">
        <w:t xml:space="preserve"> 1.</w:t>
      </w:r>
      <w:r w:rsidR="00DE443D">
        <w:t xml:space="preserve"> Liczba turystów korzystających z turystycznych obiektów noclegowych                   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75F707AA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F956B0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470866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9784BF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1C865BB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3BD30E3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2E057DF0" w:rsidR="00DE2400" w:rsidRPr="00F956B0" w:rsidRDefault="00F956B0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B54D4F" w:rsidRPr="00B611DC">
                <w:rPr>
                  <w:rStyle w:val="Hipercze"/>
                </w:rPr>
                <w:t>Turystyka</w:t>
              </w:r>
            </w:hyperlink>
          </w:p>
        </w:tc>
      </w:tr>
    </w:tbl>
    <w:p w14:paraId="1634A8FA" w14:textId="77777777" w:rsidR="000470AA" w:rsidRPr="00F956B0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F956B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F956B0" w:rsidRDefault="000470AA" w:rsidP="000470AA">
      <w:pPr>
        <w:rPr>
          <w:sz w:val="20"/>
        </w:rPr>
      </w:pPr>
    </w:p>
    <w:p w14:paraId="21E45930" w14:textId="77777777" w:rsidR="000470AA" w:rsidRPr="00F956B0" w:rsidRDefault="000470AA" w:rsidP="000470AA">
      <w:pPr>
        <w:rPr>
          <w:sz w:val="18"/>
        </w:rPr>
      </w:pPr>
    </w:p>
    <w:p w14:paraId="7C19EFAE" w14:textId="5AAD912C" w:rsidR="00D261A2" w:rsidRPr="00F956B0" w:rsidRDefault="00D261A2" w:rsidP="00AD0E56">
      <w:pPr>
        <w:rPr>
          <w:sz w:val="18"/>
        </w:rPr>
      </w:pPr>
    </w:p>
    <w:sectPr w:rsidR="00D261A2" w:rsidRPr="00F956B0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914BA" w14:textId="77777777" w:rsidR="00035CDE" w:rsidRDefault="00035CDE" w:rsidP="000662E2">
      <w:pPr>
        <w:spacing w:after="0" w:line="240" w:lineRule="auto"/>
      </w:pPr>
      <w:r>
        <w:separator/>
      </w:r>
    </w:p>
  </w:endnote>
  <w:endnote w:type="continuationSeparator" w:id="0">
    <w:p w14:paraId="284E4105" w14:textId="77777777" w:rsidR="00035CDE" w:rsidRDefault="00035C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C1FE037-51A7-4716-AF69-D4405489A274}"/>
    <w:embedBold r:id="rId2" w:fontKey="{6E06D174-9982-4E58-B8F8-F23F411A2D2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C6797B9-C68F-49CC-942A-09CB0FA9D084}"/>
    <w:embedBold r:id="rId4" w:fontKey="{4553A52B-62FB-4117-8CB7-600FA11789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69D4FBB-35EA-4486-ADB9-9E8BE5FCD6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27BA4EA-2859-405A-97B7-4AD63BF3E4E8}"/>
    <w:embedItalic r:id="rId7" w:fontKey="{DD2550F9-E0FA-4889-94E2-CC6727E304A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CCD2A08-527C-498C-8427-1459272B4A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019C9DD-0C32-4BEB-B404-4351DDF356B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14E7EAB-3070-4C6A-8BB7-6522CA04F0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6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A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AD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67FD5" w14:textId="77777777" w:rsidR="00035CDE" w:rsidRDefault="00035CDE" w:rsidP="000662E2">
      <w:pPr>
        <w:spacing w:after="0" w:line="240" w:lineRule="auto"/>
      </w:pPr>
      <w:r>
        <w:separator/>
      </w:r>
    </w:p>
  </w:footnote>
  <w:footnote w:type="continuationSeparator" w:id="0">
    <w:p w14:paraId="41DA99D6" w14:textId="77777777" w:rsidR="00035CDE" w:rsidRDefault="00035CD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1C1DC40" w:rsidR="00F37172" w:rsidRPr="00A01B40" w:rsidRDefault="00961ADE" w:rsidP="00F049AB">
                          <w:pPr>
                            <w:pStyle w:val="Datainformacjisygnalnej"/>
                          </w:pPr>
                          <w:r>
                            <w:t>13</w:t>
                          </w:r>
                          <w:r w:rsidR="00DE6B58">
                            <w:t>.</w:t>
                          </w:r>
                          <w:r>
                            <w:t>03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1C1DC40" w:rsidR="00F37172" w:rsidRPr="00A01B40" w:rsidRDefault="00961ADE" w:rsidP="00F049AB">
                    <w:pPr>
                      <w:pStyle w:val="Datainformacjisygnalnej"/>
                    </w:pPr>
                    <w:r>
                      <w:t>13</w:t>
                    </w:r>
                    <w:r w:rsidR="00DE6B58">
                      <w:t>.</w:t>
                    </w:r>
                    <w:r>
                      <w:t>03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9439">
    <w:abstractNumId w:val="5"/>
  </w:num>
  <w:num w:numId="2" w16cid:durableId="97677503">
    <w:abstractNumId w:val="1"/>
  </w:num>
  <w:num w:numId="3" w16cid:durableId="208958557">
    <w:abstractNumId w:val="2"/>
  </w:num>
  <w:num w:numId="4" w16cid:durableId="21423953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3561192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6887941">
    <w:abstractNumId w:val="0"/>
  </w:num>
  <w:num w:numId="7" w16cid:durableId="1408721305">
    <w:abstractNumId w:val="7"/>
  </w:num>
  <w:num w:numId="8" w16cid:durableId="752624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35CDE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1C39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44FF"/>
    <w:rsid w:val="00607CC5"/>
    <w:rsid w:val="0061179B"/>
    <w:rsid w:val="006125F9"/>
    <w:rsid w:val="0061676F"/>
    <w:rsid w:val="00630A7A"/>
    <w:rsid w:val="00630EE0"/>
    <w:rsid w:val="00633014"/>
    <w:rsid w:val="0063437B"/>
    <w:rsid w:val="0064017E"/>
    <w:rsid w:val="00654BB6"/>
    <w:rsid w:val="006556CB"/>
    <w:rsid w:val="0066658F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135C"/>
    <w:rsid w:val="0098156A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956B0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8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1297,0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F82-4E83-A32C-BEAADE116AA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710,3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F82-4E83-A32C-BEAADE116AA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803,9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F82-4E83-A32C-BEAADE116AA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1209,4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F82-4E83-A32C-BEAADE116AA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1193,0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2F82-4E83-A32C-BEAADE116AA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1214,0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2F82-4E83-A32C-BEAADE116A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1297039</c:v>
                </c:pt>
                <c:pt idx="1">
                  <c:v>710332</c:v>
                </c:pt>
                <c:pt idx="2">
                  <c:v>803938</c:v>
                </c:pt>
                <c:pt idx="3">
                  <c:v>1209430</c:v>
                </c:pt>
                <c:pt idx="4">
                  <c:v>1193010</c:v>
                </c:pt>
                <c:pt idx="5">
                  <c:v>1214049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F82-4E83-A32C-BEAADE116AA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1437844752"/>
        <c:axId val="1437845296"/>
      </c:barChart>
      <c:catAx>
        <c:axId val="1437844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845296"/>
        <c:crosses val="autoZero"/>
        <c:auto val="1"/>
        <c:lblAlgn val="ctr"/>
        <c:lblOffset val="100"/>
        <c:noMultiLvlLbl val="0"/>
      </c:catAx>
      <c:valAx>
        <c:axId val="1437845296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844752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4DA3B-A5BC-45FC-9869-3A99CEE0E0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2025-03-12T08:25:00Z</cp:lastPrinted>
  <dcterms:created xsi:type="dcterms:W3CDTF">2025-03-13T09:01:00Z</dcterms:created>
  <dcterms:modified xsi:type="dcterms:W3CDTF">2026-06-11T10:50:00Z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