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737B3D25" w:rsidR="00393761" w:rsidRPr="00A77A51" w:rsidRDefault="004D2D1A" w:rsidP="00F049AB">
      <w:pPr>
        <w:pStyle w:val="Tytuinfomacjisygnalnej"/>
      </w:pPr>
      <w:r>
        <w:rPr>
          <w:szCs w:val="40"/>
        </w:rPr>
        <w:t>W województwie podkarpackim było</w:t>
      </w:r>
      <w:r w:rsidR="00D73771">
        <w:rPr>
          <w:szCs w:val="40"/>
        </w:rPr>
        <w:t xml:space="preserve"> mn</w:t>
      </w:r>
      <w:r>
        <w:rPr>
          <w:szCs w:val="40"/>
        </w:rPr>
        <w:t xml:space="preserve">iej wypadków drogowych, </w:t>
      </w:r>
      <w:r w:rsidR="00D73771">
        <w:rPr>
          <w:szCs w:val="40"/>
        </w:rPr>
        <w:t>ale więcej kolizji</w:t>
      </w:r>
      <w:r w:rsidR="00364AF9" w:rsidRPr="00A77A51">
        <w:rPr>
          <w:sz w:val="32"/>
        </w:rPr>
        <w:tab/>
      </w:r>
    </w:p>
    <w:p w14:paraId="1C5244F6" w14:textId="1F43ACC4" w:rsidR="00D637F2" w:rsidRDefault="000B6D2E" w:rsidP="00DA20C5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06F39CD2">
                <wp:simplePos x="0" y="0"/>
                <wp:positionH relativeFrom="column">
                  <wp:posOffset>5303520</wp:posOffset>
                </wp:positionH>
                <wp:positionV relativeFrom="paragraph">
                  <wp:posOffset>101600</wp:posOffset>
                </wp:positionV>
                <wp:extent cx="1732915" cy="1493520"/>
                <wp:effectExtent l="0" t="0" r="0" b="0"/>
                <wp:wrapTight wrapText="bothSides">
                  <wp:wrapPolygon edited="0">
                    <wp:start x="712" y="0"/>
                    <wp:lineTo x="712" y="21214"/>
                    <wp:lineTo x="20658" y="21214"/>
                    <wp:lineTo x="20658" y="0"/>
                    <wp:lineTo x="712" y="0"/>
                  </wp:wrapPolygon>
                </wp:wrapTight>
                <wp:docPr id="6" name="Pole tekstowe 6" descr="W 2024 r. najmniej wypad-ków drogowych było w powiecie lubaczowskim – 8, a kolizji w bieszczadzkim –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1493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395FBF48" w:rsidR="0041006B" w:rsidRPr="00A77A51" w:rsidRDefault="0041006B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 w:rsidRPr="00A80C8A">
                              <w:rPr>
                                <w:sz w:val="19"/>
                                <w:szCs w:val="19"/>
                              </w:rPr>
                              <w:t xml:space="preserve">W </w:t>
                            </w:r>
                            <w:r w:rsidR="000B6D2E">
                              <w:rPr>
                                <w:sz w:val="19"/>
                                <w:szCs w:val="19"/>
                              </w:rPr>
                              <w:t>2</w:t>
                            </w:r>
                            <w:r w:rsidR="000561DB">
                              <w:rPr>
                                <w:sz w:val="19"/>
                                <w:szCs w:val="19"/>
                              </w:rPr>
                              <w:t xml:space="preserve">024 r. najmniej wypadków drogowych było w powiecie lubaczowskim – 8, a kolizji w bieszczadzkim – 137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4 r. najmniej wypad-ków drogowych było w powiecie lubaczowskim – 8, a kolizji w bieszczadzkim – 137" style="position:absolute;margin-left:417.6pt;margin-top:8pt;width:136.45pt;height:117.6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1zh+QEAAM4DAAAOAAAAZHJzL2Uyb0RvYy54bWysU8tu2zAQvBfoPxC817Icu4kFy0GaNEWB&#10;9AEk/QCaoiyiJJdd0pbcr++SchyjvQXVgSC13Nmd2eHqerCG7RUGDa7m5WTKmXISGu22Nf/xdP/u&#10;irMQhWuEAadqflCBX6/fvln1vlIz6MA0ChmBuFD1vuZdjL4qiiA7ZUWYgFeOgi2gFZGOuC0aFD2h&#10;W1PMptP3RQ/YeASpQqC/d2OQrzN+2yoZv7VtUJGZmlNvMa+Y101ai/VKVFsUvtPy2IZ4RRdWaEdF&#10;T1B3Igq2Q/0PlNUSIUAbJxJsAW2rpcociE05/YvNYye8ylxInOBPMoX/Byu/7h/9d2Rx+AADDTCT&#10;CP4B5M/AHNx2wm3VDSL0nRINFS6TZEXvQ3VMTVKHKiSQTf8FGhqy2EXIQEOLNqlCPBmh0wAOJ9HV&#10;EJlMJS8vZstywZmkWDlfXixmeSyFqJ7TPYb4SYFlaVNzpKlmeLF/CDG1I6rnK6mag3ttTJ6scayv&#10;+XIxW+SEs4jVkYxntK351TR9oxUSy4+uyclRaDPuqYBxR9qJ6cg5DpuBLib6G2gOJADCaDB6ELTp&#10;AH9z1pO5ah5+7QQqzsxnRyIuy/k8uTEf5otLYszwPLI5jwgnCarmkbNxexuzg0euNyR2q7MML50c&#10;eyXTZHWOBk+uPD/nWy/PcP0HAAD//wMAUEsDBBQABgAIAAAAIQBnt6Xj3gAAAAsBAAAPAAAAZHJz&#10;L2Rvd25yZXYueG1sTI/LTsMwEEX3SP0Ha5DYUTuBVCHEqSoQWyrKQ2LnxtMkIh5HsduEv+90BcvR&#10;PbpzbrmeXS9OOIbOk4ZkqUAg1d521Gj4eH+5zUGEaMia3hNq+MUA62pxVZrC+one8LSLjeASCoXR&#10;0MY4FFKGukVnwtIPSJwd/OhM5HNspB3NxOWul6lSK+lMR/yhNQM+tVj/7I5Ow+fr4fvrXm2bZ5cN&#10;k5+VJPcgtb65njePICLO8Q+Giz6rQ8VOe38kG0SvIb/LUkY5WPGmC5CoPAGx15BmSQqyKuX/DdUZ&#10;AAD//wMAUEsBAi0AFAAGAAgAAAAhALaDOJL+AAAA4QEAABMAAAAAAAAAAAAAAAAAAAAAAFtDb250&#10;ZW50X1R5cGVzXS54bWxQSwECLQAUAAYACAAAACEAOP0h/9YAAACUAQAACwAAAAAAAAAAAAAAAAAv&#10;AQAAX3JlbHMvLnJlbHNQSwECLQAUAAYACAAAACEAGKdc4fkBAADOAwAADgAAAAAAAAAAAAAAAAAu&#10;AgAAZHJzL2Uyb0RvYy54bWxQSwECLQAUAAYACAAAACEAZ7el494AAAALAQAADwAAAAAAAAAAAAAA&#10;AABTBAAAZHJzL2Rvd25yZXYueG1sUEsFBgAAAAAEAAQA8wAAAF4FAAAAAA==&#10;" filled="f" stroked="f">
                <v:textbox>
                  <w:txbxContent>
                    <w:p w14:paraId="530DC098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395FBF48" w:rsidR="0041006B" w:rsidRPr="00A77A51" w:rsidRDefault="0041006B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 w:rsidRPr="00A80C8A">
                        <w:rPr>
                          <w:sz w:val="19"/>
                          <w:szCs w:val="19"/>
                        </w:rPr>
                        <w:t xml:space="preserve">W </w:t>
                      </w:r>
                      <w:r w:rsidR="000B6D2E">
                        <w:rPr>
                          <w:sz w:val="19"/>
                          <w:szCs w:val="19"/>
                        </w:rPr>
                        <w:t>2</w:t>
                      </w:r>
                      <w:r w:rsidR="000561DB">
                        <w:rPr>
                          <w:sz w:val="19"/>
                          <w:szCs w:val="19"/>
                        </w:rPr>
                        <w:t xml:space="preserve">024 r. najmniej wypadków drogowych było w powiecie lubaczowskim – 8, a kolizji w bieszczadzkim – 137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A20C5">
        <w:rPr>
          <w:b w:val="0"/>
        </w:rPr>
        <w:t>Zmalała liczba wypadków drogowych w woje</w:t>
      </w:r>
      <w:r w:rsidR="008747E5">
        <w:rPr>
          <w:b w:val="0"/>
        </w:rPr>
        <w:t>wództwie podkarpackim w 2024 r.</w:t>
      </w:r>
      <w:r w:rsidR="00DA20C5">
        <w:rPr>
          <w:b w:val="0"/>
        </w:rPr>
        <w:t xml:space="preserve"> w porównaniu z 2023 r. Wzrosła natomiast liczba zabitych osób w wyniku wypadków.</w:t>
      </w:r>
      <w:r w:rsidR="00712B5F">
        <w:rPr>
          <w:b w:val="0"/>
        </w:rPr>
        <w:t xml:space="preserve"> Więcej było również kolizji drogowych. Pod względem liczby wypadków i kolizji przodował Rzeszów.</w:t>
      </w:r>
    </w:p>
    <w:p w14:paraId="6E895F58" w14:textId="062629AE" w:rsidR="000561DB" w:rsidRPr="000561DB" w:rsidRDefault="000561DB" w:rsidP="00DA20C5">
      <w:pPr>
        <w:pStyle w:val="LID"/>
        <w:spacing w:before="80"/>
      </w:pPr>
      <w:r w:rsidRPr="000561DB">
        <w:t>Wypadki drogowe</w:t>
      </w:r>
    </w:p>
    <w:p w14:paraId="3B195BD2" w14:textId="4EA38666" w:rsidR="00712B5F" w:rsidRDefault="00712B5F" w:rsidP="00DA20C5">
      <w:pPr>
        <w:pStyle w:val="LID"/>
        <w:spacing w:before="80"/>
        <w:rPr>
          <w:b w:val="0"/>
        </w:rPr>
      </w:pPr>
      <w:r>
        <w:rPr>
          <w:b w:val="0"/>
        </w:rPr>
        <w:t>W 2024 r</w:t>
      </w:r>
      <w:r w:rsidR="00C510D9">
        <w:rPr>
          <w:b w:val="0"/>
        </w:rPr>
        <w:t>. na</w:t>
      </w:r>
      <w:r w:rsidR="008747E5">
        <w:rPr>
          <w:b w:val="0"/>
        </w:rPr>
        <w:t xml:space="preserve"> Podkarpac</w:t>
      </w:r>
      <w:r w:rsidR="004D2D1A">
        <w:rPr>
          <w:b w:val="0"/>
        </w:rPr>
        <w:t>iu doszło do 1015</w:t>
      </w:r>
      <w:r>
        <w:rPr>
          <w:b w:val="0"/>
        </w:rPr>
        <w:t xml:space="preserve"> wypadków drogowych. W ich wyniku ś</w:t>
      </w:r>
      <w:r w:rsidR="00C510D9">
        <w:rPr>
          <w:b w:val="0"/>
        </w:rPr>
        <w:t>mier</w:t>
      </w:r>
      <w:r w:rsidR="004D2D1A">
        <w:rPr>
          <w:b w:val="0"/>
        </w:rPr>
        <w:t>ć poniosły 104 osoby, a 1164</w:t>
      </w:r>
      <w:r>
        <w:rPr>
          <w:b w:val="0"/>
        </w:rPr>
        <w:t xml:space="preserve"> zostały ranne. Najwięcej wypadków zdarzyło się w maju – 115, a</w:t>
      </w:r>
      <w:r w:rsidR="000561DB">
        <w:rPr>
          <w:b w:val="0"/>
        </w:rPr>
        <w:t> </w:t>
      </w:r>
      <w:r>
        <w:rPr>
          <w:b w:val="0"/>
        </w:rPr>
        <w:t>n</w:t>
      </w:r>
      <w:r w:rsidR="008747E5">
        <w:rPr>
          <w:b w:val="0"/>
        </w:rPr>
        <w:t>ajmniej w styczniu – 51</w:t>
      </w:r>
      <w:r>
        <w:rPr>
          <w:b w:val="0"/>
        </w:rPr>
        <w:t>. Do największej liczby wypadków doszło w Rzeszowie – 228, a</w:t>
      </w:r>
      <w:r w:rsidR="0099791D">
        <w:rPr>
          <w:b w:val="0"/>
        </w:rPr>
        <w:t> </w:t>
      </w:r>
      <w:r>
        <w:rPr>
          <w:b w:val="0"/>
        </w:rPr>
        <w:t>następnie w powiecie rzeszowskim – 136.</w:t>
      </w:r>
    </w:p>
    <w:p w14:paraId="041336FF" w14:textId="6BD3DB14" w:rsidR="000561DB" w:rsidRPr="00DA20C5" w:rsidRDefault="000561DB" w:rsidP="000561DB">
      <w:pPr>
        <w:pStyle w:val="LID"/>
        <w:spacing w:before="80"/>
        <w:rPr>
          <w:b w:val="0"/>
        </w:rPr>
      </w:pPr>
      <w:r>
        <w:rPr>
          <w:b w:val="0"/>
        </w:rPr>
        <w:t xml:space="preserve">Liczba wypadków drogowych na Podkarpaciu w 2024 r., w porównaniu z 2023 r., była niższa o 178. Zmalała również o 238 osób liczba rannych. Natomiast ofiar śmiertelnych w 2024 r. było o 14 więcej niż w 2023 r.  </w:t>
      </w:r>
    </w:p>
    <w:p w14:paraId="153DEF54" w14:textId="36315E5D" w:rsidR="000561DB" w:rsidRPr="000561DB" w:rsidRDefault="000561DB" w:rsidP="00DA20C5">
      <w:pPr>
        <w:pStyle w:val="LID"/>
        <w:spacing w:before="80"/>
      </w:pPr>
      <w:r w:rsidRPr="000561DB">
        <w:t>Kolizje</w:t>
      </w:r>
    </w:p>
    <w:p w14:paraId="1EFDF2EC" w14:textId="60EC92E8" w:rsidR="000561DB" w:rsidRDefault="00712B5F" w:rsidP="00DA20C5">
      <w:pPr>
        <w:pStyle w:val="LID"/>
        <w:spacing w:before="80"/>
        <w:rPr>
          <w:b w:val="0"/>
        </w:rPr>
      </w:pPr>
      <w:r>
        <w:rPr>
          <w:b w:val="0"/>
        </w:rPr>
        <w:t>Na Po</w:t>
      </w:r>
      <w:r w:rsidR="004D2D1A">
        <w:rPr>
          <w:b w:val="0"/>
        </w:rPr>
        <w:t>dkarpaciu w 2024 r. doszło do</w:t>
      </w:r>
      <w:r>
        <w:rPr>
          <w:b w:val="0"/>
        </w:rPr>
        <w:t xml:space="preserve"> 16</w:t>
      </w:r>
      <w:r w:rsidR="00C510D9">
        <w:rPr>
          <w:b w:val="0"/>
        </w:rPr>
        <w:t>,1 tys.</w:t>
      </w:r>
      <w:r>
        <w:rPr>
          <w:b w:val="0"/>
        </w:rPr>
        <w:t xml:space="preserve"> kolizji drogowych, najwięcej w Rzeszowie – 3</w:t>
      </w:r>
      <w:r w:rsidR="00C510D9">
        <w:rPr>
          <w:b w:val="0"/>
        </w:rPr>
        <w:t>,4</w:t>
      </w:r>
      <w:r w:rsidR="000561DB">
        <w:rPr>
          <w:b w:val="0"/>
        </w:rPr>
        <w:t> </w:t>
      </w:r>
      <w:r w:rsidR="00C510D9">
        <w:rPr>
          <w:b w:val="0"/>
        </w:rPr>
        <w:t>tys.</w:t>
      </w:r>
      <w:r w:rsidR="009A0144">
        <w:rPr>
          <w:b w:val="0"/>
        </w:rPr>
        <w:t>, następnie w powiecie rzeszowskim</w:t>
      </w:r>
      <w:r w:rsidR="00C510D9">
        <w:rPr>
          <w:b w:val="0"/>
        </w:rPr>
        <w:t xml:space="preserve"> – 1,3 tys.</w:t>
      </w:r>
      <w:r w:rsidR="00890FCD">
        <w:rPr>
          <w:b w:val="0"/>
        </w:rPr>
        <w:t xml:space="preserve"> kolizji</w:t>
      </w:r>
      <w:r w:rsidR="009A0144">
        <w:rPr>
          <w:b w:val="0"/>
        </w:rPr>
        <w:t>. Miesiącem</w:t>
      </w:r>
      <w:r w:rsidR="008747E5">
        <w:rPr>
          <w:b w:val="0"/>
        </w:rPr>
        <w:t>,</w:t>
      </w:r>
      <w:r w:rsidR="009A0144">
        <w:rPr>
          <w:b w:val="0"/>
        </w:rPr>
        <w:t xml:space="preserve"> w którym doszło do największej liczby kolizji był październik – 1</w:t>
      </w:r>
      <w:r w:rsidR="00C510D9">
        <w:rPr>
          <w:b w:val="0"/>
        </w:rPr>
        <w:t>,5 tys., natomiast najmniej kolizji było w lutym – 1</w:t>
      </w:r>
      <w:r w:rsidR="008F3372">
        <w:rPr>
          <w:b w:val="0"/>
        </w:rPr>
        <w:t>,</w:t>
      </w:r>
      <w:r w:rsidR="00C510D9">
        <w:rPr>
          <w:b w:val="0"/>
        </w:rPr>
        <w:t>1 tys.</w:t>
      </w:r>
      <w:r w:rsidR="000561DB">
        <w:rPr>
          <w:b w:val="0"/>
        </w:rPr>
        <w:t xml:space="preserve"> W 202</w:t>
      </w:r>
      <w:r w:rsidR="004D2D1A">
        <w:rPr>
          <w:b w:val="0"/>
        </w:rPr>
        <w:t xml:space="preserve">4 </w:t>
      </w:r>
      <w:r w:rsidR="0099791D">
        <w:rPr>
          <w:b w:val="0"/>
        </w:rPr>
        <w:t>r. na Podkarpaciu zdarzyło się</w:t>
      </w:r>
      <w:r w:rsidR="004D2D1A">
        <w:rPr>
          <w:b w:val="0"/>
        </w:rPr>
        <w:t xml:space="preserve"> o 0,9 tys. kolizji drogowych więcej niż w</w:t>
      </w:r>
      <w:r w:rsidR="000561DB">
        <w:rPr>
          <w:b w:val="0"/>
        </w:rPr>
        <w:t> 2023 r.</w:t>
      </w:r>
    </w:p>
    <w:p w14:paraId="13BD1341" w14:textId="77777777" w:rsidR="0099791D" w:rsidRDefault="009A06AC" w:rsidP="0099791D">
      <w:pPr>
        <w:pStyle w:val="LID"/>
        <w:spacing w:before="80"/>
        <w:rPr>
          <w:b w:val="0"/>
        </w:rPr>
      </w:pPr>
      <w:r>
        <w:rPr>
          <w:b w:val="0"/>
        </w:rPr>
        <w:t xml:space="preserve"> </w:t>
      </w:r>
      <w:r w:rsidR="000557C5">
        <w:rPr>
          <w:b w:val="0"/>
        </w:rPr>
        <w:t xml:space="preserve">  </w:t>
      </w:r>
      <w:r w:rsidR="002B6E04">
        <w:rPr>
          <w:b w:val="0"/>
        </w:rPr>
        <w:t xml:space="preserve">   </w:t>
      </w:r>
    </w:p>
    <w:p w14:paraId="02981D5A" w14:textId="57986414" w:rsidR="00AD661D" w:rsidRPr="00A77A51" w:rsidRDefault="00630A7A" w:rsidP="0099791D">
      <w:pPr>
        <w:pStyle w:val="LID"/>
        <w:spacing w:before="80"/>
      </w:pPr>
      <w:r w:rsidRPr="00630A7A">
        <w:t>Wykres</w:t>
      </w:r>
      <w:r w:rsidRPr="00A77A51">
        <w:t xml:space="preserve"> 1.</w:t>
      </w:r>
      <w:r w:rsidR="004D2D1A">
        <w:t xml:space="preserve"> Wypadki drogowe w województwie podkarpackim</w:t>
      </w:r>
    </w:p>
    <w:p w14:paraId="418574B9" w14:textId="31C57F1A" w:rsidR="00EB5BD0" w:rsidRDefault="00672B51" w:rsidP="00907B1C">
      <w:pPr>
        <w:spacing w:line="240" w:lineRule="auto"/>
        <w:rPr>
          <w:sz w:val="18"/>
        </w:rPr>
      </w:pPr>
      <w:r>
        <w:rPr>
          <w:noProof/>
          <w:lang w:eastAsia="pl-PL"/>
        </w:rPr>
        <w:drawing>
          <wp:inline distT="0" distB="0" distL="0" distR="0" wp14:anchorId="20D6454B" wp14:editId="61E0BBF8">
            <wp:extent cx="4770120" cy="1897380"/>
            <wp:effectExtent l="0" t="0" r="0" b="762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C442757" w14:textId="77777777" w:rsidR="0099791D" w:rsidRDefault="0099791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2DA5E071" w14:textId="77777777" w:rsidR="0099791D" w:rsidRDefault="0099791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4FA00C7E" w14:textId="77777777" w:rsidR="0099791D" w:rsidRDefault="0099791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4A0C1584" w14:textId="77777777" w:rsidR="0099791D" w:rsidRDefault="0099791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4CA23754" w14:textId="77777777" w:rsidR="0099791D" w:rsidRDefault="0099791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06316B35" w14:textId="77777777" w:rsidR="0099791D" w:rsidRDefault="0099791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0EA93FE" w14:textId="77777777" w:rsidR="0099791D" w:rsidRDefault="0099791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23C328B" w14:textId="77777777" w:rsidR="0099791D" w:rsidRDefault="0099791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773586A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Dyrektora Teresa Krzemińska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A9FB509" w14:textId="5F170F05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7F08DF4A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EB4911B" w14:textId="06AF44A9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402F67B7" w14:textId="56FBCA7A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64C462DD" w14:textId="1493946C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07C73DA1" w14:textId="4C04050D" w:rsidR="003E76F6" w:rsidRPr="00A77A51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6DCF74F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430D3C4F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2A275C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801DF05" w14:textId="5C953C95" w:rsidR="009C5F66" w:rsidRPr="00FC51E3" w:rsidRDefault="009C5F66" w:rsidP="00FC51E3">
            <w:pPr>
              <w:shd w:val="clear" w:color="auto" w:fill="D9D9D9" w:themeFill="background1" w:themeFillShade="D9"/>
              <w:rPr>
                <w:b/>
              </w:rPr>
            </w:pPr>
          </w:p>
          <w:p w14:paraId="55DA24D0" w14:textId="7E645C71" w:rsidR="00DE2400" w:rsidRPr="00694D63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5A235974" w:rsidR="00DE2400" w:rsidRPr="00BA6E19" w:rsidRDefault="00BA6E19" w:rsidP="00747B8C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 w:rsidR="00FC51E3">
              <w:rPr>
                <w:rStyle w:val="Hipercze"/>
                <w:rFonts w:cstheme="minorBidi"/>
              </w:rPr>
              <w:instrText>HYPERLINK "https://bdl.stat.gov.pl/bdl/dane/podgrup/temat"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6EC7A51E" w14:textId="7337D4F6" w:rsidR="00B16871" w:rsidRPr="00694D63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2BDA7702" w:rsidR="00DE2400" w:rsidRPr="00A77A51" w:rsidRDefault="00A77A51" w:rsidP="00BD0873">
            <w:pPr>
              <w:rPr>
                <w:b/>
                <w:color w:val="000000" w:themeColor="text1"/>
                <w:szCs w:val="24"/>
              </w:rPr>
            </w:pPr>
            <w:hyperlink r:id="rId20" w:history="1">
              <w:r w:rsidR="00FC51E3" w:rsidRPr="00FC51E3">
                <w:rPr>
                  <w:rStyle w:val="Hipercze"/>
                </w:rPr>
                <w:t>Wypadek drogowy</w:t>
              </w:r>
            </w:hyperlink>
          </w:p>
        </w:tc>
      </w:tr>
    </w:tbl>
    <w:p w14:paraId="1634A8FA" w14:textId="77777777" w:rsidR="000470AA" w:rsidRPr="00A77A51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A77A51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A77A51" w:rsidRDefault="000470AA" w:rsidP="000470AA">
      <w:pPr>
        <w:rPr>
          <w:sz w:val="20"/>
        </w:rPr>
      </w:pPr>
    </w:p>
    <w:p w14:paraId="21E45930" w14:textId="77777777" w:rsidR="000470AA" w:rsidRPr="00A77A51" w:rsidRDefault="000470AA" w:rsidP="000470AA">
      <w:pPr>
        <w:rPr>
          <w:sz w:val="18"/>
        </w:rPr>
      </w:pPr>
    </w:p>
    <w:p w14:paraId="7C19EFAE" w14:textId="5AAD912C" w:rsidR="00D261A2" w:rsidRPr="00A77A51" w:rsidRDefault="00D261A2" w:rsidP="00AD0E56">
      <w:pPr>
        <w:rPr>
          <w:sz w:val="18"/>
        </w:rPr>
      </w:pPr>
    </w:p>
    <w:sectPr w:rsidR="00D261A2" w:rsidRPr="00A77A51" w:rsidSect="003B18B6">
      <w:headerReference w:type="default" r:id="rId21"/>
      <w:footerReference w:type="default" r:id="rId2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4C528" w14:textId="77777777" w:rsidR="009A7256" w:rsidRDefault="009A7256" w:rsidP="000662E2">
      <w:pPr>
        <w:spacing w:after="0" w:line="240" w:lineRule="auto"/>
      </w:pPr>
      <w:r>
        <w:separator/>
      </w:r>
    </w:p>
  </w:endnote>
  <w:endnote w:type="continuationSeparator" w:id="0">
    <w:p w14:paraId="24157FF9" w14:textId="77777777" w:rsidR="009A7256" w:rsidRDefault="009A725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15061C4-DFDF-4462-A562-A535A55FB527}"/>
    <w:embedBold r:id="rId2" w:fontKey="{E187C4D2-32EC-46DB-B048-AECC4DF7AA0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60E2096-1F1E-4524-8F87-9A5996966B58}"/>
    <w:embedBold r:id="rId4" w:fontKey="{D15E76C8-4C2A-4CB0-BF7E-18273CD8092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5628425-B9D5-434D-BEF3-BD4556627D4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95B536FD-B4F4-453C-992E-85BB1F3EAD46}"/>
    <w:embedItalic r:id="rId7" w:fontKey="{A6FD4D86-1377-456A-B090-DDCE0EF7342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0E1728CC-8A52-4576-AE4E-4BB4DB8B176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5561582C-6BC6-455A-AAFA-EC8E82382E3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9BF84B1F-0ABC-4783-BEEF-C19641A2146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91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9F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9F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6F508" w14:textId="77777777" w:rsidR="009A7256" w:rsidRDefault="009A7256" w:rsidP="000662E2">
      <w:pPr>
        <w:spacing w:after="0" w:line="240" w:lineRule="auto"/>
      </w:pPr>
      <w:r>
        <w:separator/>
      </w:r>
    </w:p>
  </w:footnote>
  <w:footnote w:type="continuationSeparator" w:id="0">
    <w:p w14:paraId="15B27385" w14:textId="77777777" w:rsidR="009A7256" w:rsidRDefault="009A725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AF378F6" w:rsidR="00F37172" w:rsidRPr="003C6C8D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AF378F6" w:rsidR="00F37172" w:rsidRPr="003C6C8D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9A1B2FB" w:rsidR="00F37172" w:rsidRPr="00A01B40" w:rsidRDefault="00AE79F1" w:rsidP="00F049AB">
                          <w:pPr>
                            <w:pStyle w:val="Datainformacjisygnalnej"/>
                          </w:pPr>
                          <w:r>
                            <w:t>20</w:t>
                          </w:r>
                          <w:r w:rsidR="00DE6B58">
                            <w:t>.</w:t>
                          </w:r>
                          <w:r w:rsidR="0057396C">
                            <w:t>03</w:t>
                          </w:r>
                          <w:r w:rsidR="00DE6B58">
                            <w:t>.</w:t>
                          </w:r>
                          <w:r w:rsidR="0033795F">
                            <w:t>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19A1B2FB" w:rsidR="00F37172" w:rsidRPr="00A01B40" w:rsidRDefault="00AE79F1" w:rsidP="00F049AB">
                    <w:pPr>
                      <w:pStyle w:val="Datainformacjisygnalnej"/>
                    </w:pPr>
                    <w:r>
                      <w:t>20</w:t>
                    </w:r>
                    <w:r w:rsidR="00DE6B58">
                      <w:t>.</w:t>
                    </w:r>
                    <w:r w:rsidR="0057396C">
                      <w:t>03</w:t>
                    </w:r>
                    <w:r w:rsidR="00DE6B58">
                      <w:t>.</w:t>
                    </w:r>
                    <w:r w:rsidR="0033795F">
                      <w:t>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1200776094">
    <w:abstractNumId w:val="4"/>
  </w:num>
  <w:num w:numId="2" w16cid:durableId="1584954744">
    <w:abstractNumId w:val="1"/>
  </w:num>
  <w:num w:numId="3" w16cid:durableId="631403099">
    <w:abstractNumId w:val="2"/>
  </w:num>
  <w:num w:numId="4" w16cid:durableId="77856982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97425674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320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57C5"/>
    <w:rsid w:val="000561DB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B0727"/>
    <w:rsid w:val="000B6D2E"/>
    <w:rsid w:val="000C135D"/>
    <w:rsid w:val="000C551A"/>
    <w:rsid w:val="000D1D43"/>
    <w:rsid w:val="000D225C"/>
    <w:rsid w:val="000D2A5C"/>
    <w:rsid w:val="000D39F0"/>
    <w:rsid w:val="000E0918"/>
    <w:rsid w:val="000E7941"/>
    <w:rsid w:val="000E79A9"/>
    <w:rsid w:val="001011C3"/>
    <w:rsid w:val="00106DA3"/>
    <w:rsid w:val="00110214"/>
    <w:rsid w:val="00110D87"/>
    <w:rsid w:val="00112399"/>
    <w:rsid w:val="00114DB9"/>
    <w:rsid w:val="00116087"/>
    <w:rsid w:val="0011668A"/>
    <w:rsid w:val="00117711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951DA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2E23"/>
    <w:rsid w:val="002A5328"/>
    <w:rsid w:val="002B0472"/>
    <w:rsid w:val="002B6B12"/>
    <w:rsid w:val="002B6E04"/>
    <w:rsid w:val="002C21F0"/>
    <w:rsid w:val="002D01DF"/>
    <w:rsid w:val="002E3EB3"/>
    <w:rsid w:val="002E6140"/>
    <w:rsid w:val="002E6985"/>
    <w:rsid w:val="002E71B6"/>
    <w:rsid w:val="002E7EC9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0B93"/>
    <w:rsid w:val="003D2656"/>
    <w:rsid w:val="003D4F95"/>
    <w:rsid w:val="003D5F42"/>
    <w:rsid w:val="003D60A9"/>
    <w:rsid w:val="003E656A"/>
    <w:rsid w:val="003E76F6"/>
    <w:rsid w:val="003F4C97"/>
    <w:rsid w:val="003F666D"/>
    <w:rsid w:val="003F7FE6"/>
    <w:rsid w:val="00400193"/>
    <w:rsid w:val="0041006B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2690"/>
    <w:rsid w:val="0049621B"/>
    <w:rsid w:val="004A1D19"/>
    <w:rsid w:val="004B691D"/>
    <w:rsid w:val="004C1895"/>
    <w:rsid w:val="004C6D40"/>
    <w:rsid w:val="004D2D1A"/>
    <w:rsid w:val="004D469A"/>
    <w:rsid w:val="004E6AA8"/>
    <w:rsid w:val="004F0C3C"/>
    <w:rsid w:val="004F2280"/>
    <w:rsid w:val="004F23BB"/>
    <w:rsid w:val="004F63FC"/>
    <w:rsid w:val="00505A92"/>
    <w:rsid w:val="005203F1"/>
    <w:rsid w:val="00521BC3"/>
    <w:rsid w:val="00533632"/>
    <w:rsid w:val="00534013"/>
    <w:rsid w:val="00540C5C"/>
    <w:rsid w:val="00541E6E"/>
    <w:rsid w:val="0054251F"/>
    <w:rsid w:val="00543316"/>
    <w:rsid w:val="005456CC"/>
    <w:rsid w:val="005520D8"/>
    <w:rsid w:val="00555CFB"/>
    <w:rsid w:val="00556CF1"/>
    <w:rsid w:val="00565D33"/>
    <w:rsid w:val="0057396C"/>
    <w:rsid w:val="005762A7"/>
    <w:rsid w:val="00587032"/>
    <w:rsid w:val="00587CEE"/>
    <w:rsid w:val="005916D7"/>
    <w:rsid w:val="0059427F"/>
    <w:rsid w:val="005A698C"/>
    <w:rsid w:val="005C0CAC"/>
    <w:rsid w:val="005C57D9"/>
    <w:rsid w:val="005D062E"/>
    <w:rsid w:val="005D0C02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1676F"/>
    <w:rsid w:val="00630A7A"/>
    <w:rsid w:val="00633014"/>
    <w:rsid w:val="0063437B"/>
    <w:rsid w:val="0064017E"/>
    <w:rsid w:val="00654BB6"/>
    <w:rsid w:val="006556CB"/>
    <w:rsid w:val="006673CA"/>
    <w:rsid w:val="00672485"/>
    <w:rsid w:val="00672B51"/>
    <w:rsid w:val="00673C26"/>
    <w:rsid w:val="00674DE5"/>
    <w:rsid w:val="00677ACA"/>
    <w:rsid w:val="006812AF"/>
    <w:rsid w:val="0068327D"/>
    <w:rsid w:val="00684AFA"/>
    <w:rsid w:val="00691534"/>
    <w:rsid w:val="00693880"/>
    <w:rsid w:val="00694AF0"/>
    <w:rsid w:val="006A10A0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12B5F"/>
    <w:rsid w:val="007211B1"/>
    <w:rsid w:val="007277DA"/>
    <w:rsid w:val="00731D27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747E5"/>
    <w:rsid w:val="00877F6C"/>
    <w:rsid w:val="0088258A"/>
    <w:rsid w:val="00886332"/>
    <w:rsid w:val="00890FCD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52A6"/>
    <w:rsid w:val="008D76BC"/>
    <w:rsid w:val="008E7DBA"/>
    <w:rsid w:val="008F0829"/>
    <w:rsid w:val="008F3372"/>
    <w:rsid w:val="008F3638"/>
    <w:rsid w:val="008F4441"/>
    <w:rsid w:val="008F6B20"/>
    <w:rsid w:val="008F6F31"/>
    <w:rsid w:val="008F74DF"/>
    <w:rsid w:val="00902274"/>
    <w:rsid w:val="00907B1C"/>
    <w:rsid w:val="009127BA"/>
    <w:rsid w:val="00920AAE"/>
    <w:rsid w:val="009227A6"/>
    <w:rsid w:val="00933EC1"/>
    <w:rsid w:val="00935D17"/>
    <w:rsid w:val="009446AD"/>
    <w:rsid w:val="009530DB"/>
    <w:rsid w:val="00953676"/>
    <w:rsid w:val="00953761"/>
    <w:rsid w:val="00956F30"/>
    <w:rsid w:val="00966C9A"/>
    <w:rsid w:val="009705EE"/>
    <w:rsid w:val="00977927"/>
    <w:rsid w:val="00977ED5"/>
    <w:rsid w:val="0098135C"/>
    <w:rsid w:val="0098156A"/>
    <w:rsid w:val="00991BAC"/>
    <w:rsid w:val="00991DBF"/>
    <w:rsid w:val="0099791D"/>
    <w:rsid w:val="009A0144"/>
    <w:rsid w:val="009A06AC"/>
    <w:rsid w:val="009A6EA0"/>
    <w:rsid w:val="009A7256"/>
    <w:rsid w:val="009C1335"/>
    <w:rsid w:val="009C1AB2"/>
    <w:rsid w:val="009C5F66"/>
    <w:rsid w:val="009C7251"/>
    <w:rsid w:val="009C7A6F"/>
    <w:rsid w:val="009D7CEB"/>
    <w:rsid w:val="009E2E91"/>
    <w:rsid w:val="009E79EF"/>
    <w:rsid w:val="00A01B40"/>
    <w:rsid w:val="00A139F5"/>
    <w:rsid w:val="00A32E16"/>
    <w:rsid w:val="00A357DF"/>
    <w:rsid w:val="00A365F4"/>
    <w:rsid w:val="00A47D80"/>
    <w:rsid w:val="00A53132"/>
    <w:rsid w:val="00A563F2"/>
    <w:rsid w:val="00A566E8"/>
    <w:rsid w:val="00A66347"/>
    <w:rsid w:val="00A77A51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710D"/>
    <w:rsid w:val="00AB64F3"/>
    <w:rsid w:val="00AB6D25"/>
    <w:rsid w:val="00AD0796"/>
    <w:rsid w:val="00AD0E56"/>
    <w:rsid w:val="00AD661D"/>
    <w:rsid w:val="00AD7D81"/>
    <w:rsid w:val="00AE229B"/>
    <w:rsid w:val="00AE2D4B"/>
    <w:rsid w:val="00AE4F99"/>
    <w:rsid w:val="00AE79F1"/>
    <w:rsid w:val="00AF73AB"/>
    <w:rsid w:val="00B11B69"/>
    <w:rsid w:val="00B14952"/>
    <w:rsid w:val="00B16871"/>
    <w:rsid w:val="00B25B45"/>
    <w:rsid w:val="00B31C04"/>
    <w:rsid w:val="00B31E5A"/>
    <w:rsid w:val="00B47359"/>
    <w:rsid w:val="00B63999"/>
    <w:rsid w:val="00B653AB"/>
    <w:rsid w:val="00B65F9E"/>
    <w:rsid w:val="00B66B19"/>
    <w:rsid w:val="00B9084B"/>
    <w:rsid w:val="00B914E9"/>
    <w:rsid w:val="00B956EE"/>
    <w:rsid w:val="00BA2BA1"/>
    <w:rsid w:val="00BA2BA7"/>
    <w:rsid w:val="00BA3447"/>
    <w:rsid w:val="00BA3562"/>
    <w:rsid w:val="00BA6E19"/>
    <w:rsid w:val="00BB4F09"/>
    <w:rsid w:val="00BC0EDF"/>
    <w:rsid w:val="00BC2D48"/>
    <w:rsid w:val="00BD0873"/>
    <w:rsid w:val="00BD4E33"/>
    <w:rsid w:val="00C030DE"/>
    <w:rsid w:val="00C051A8"/>
    <w:rsid w:val="00C22105"/>
    <w:rsid w:val="00C244B6"/>
    <w:rsid w:val="00C27BF1"/>
    <w:rsid w:val="00C3702F"/>
    <w:rsid w:val="00C4500A"/>
    <w:rsid w:val="00C510D9"/>
    <w:rsid w:val="00C54E36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42B0"/>
    <w:rsid w:val="00CC739E"/>
    <w:rsid w:val="00CD1EBB"/>
    <w:rsid w:val="00CD28CF"/>
    <w:rsid w:val="00CD58B7"/>
    <w:rsid w:val="00CD5AC2"/>
    <w:rsid w:val="00CD7967"/>
    <w:rsid w:val="00CE4ABF"/>
    <w:rsid w:val="00CF18EE"/>
    <w:rsid w:val="00CF30BD"/>
    <w:rsid w:val="00CF4099"/>
    <w:rsid w:val="00D00796"/>
    <w:rsid w:val="00D261A2"/>
    <w:rsid w:val="00D616D2"/>
    <w:rsid w:val="00D637F2"/>
    <w:rsid w:val="00D63B5F"/>
    <w:rsid w:val="00D6751B"/>
    <w:rsid w:val="00D70EF7"/>
    <w:rsid w:val="00D73771"/>
    <w:rsid w:val="00D8397C"/>
    <w:rsid w:val="00D94EED"/>
    <w:rsid w:val="00D96026"/>
    <w:rsid w:val="00D972F6"/>
    <w:rsid w:val="00DA20C5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95B8E"/>
    <w:rsid w:val="00EB1390"/>
    <w:rsid w:val="00EB2C71"/>
    <w:rsid w:val="00EB3333"/>
    <w:rsid w:val="00EB4340"/>
    <w:rsid w:val="00EB556D"/>
    <w:rsid w:val="00EB5A7D"/>
    <w:rsid w:val="00EB5BD0"/>
    <w:rsid w:val="00EB7ED1"/>
    <w:rsid w:val="00EC5555"/>
    <w:rsid w:val="00ED4A26"/>
    <w:rsid w:val="00ED55C0"/>
    <w:rsid w:val="00ED682B"/>
    <w:rsid w:val="00EE41D5"/>
    <w:rsid w:val="00F0166F"/>
    <w:rsid w:val="00F037A4"/>
    <w:rsid w:val="00F0393E"/>
    <w:rsid w:val="00F049AB"/>
    <w:rsid w:val="00F07A77"/>
    <w:rsid w:val="00F142DB"/>
    <w:rsid w:val="00F151D6"/>
    <w:rsid w:val="00F15F2E"/>
    <w:rsid w:val="00F21439"/>
    <w:rsid w:val="00F27C8F"/>
    <w:rsid w:val="00F32749"/>
    <w:rsid w:val="00F33074"/>
    <w:rsid w:val="00F37172"/>
    <w:rsid w:val="00F4477E"/>
    <w:rsid w:val="00F46269"/>
    <w:rsid w:val="00F60BA8"/>
    <w:rsid w:val="00F67D8F"/>
    <w:rsid w:val="00F802BE"/>
    <w:rsid w:val="00F80E93"/>
    <w:rsid w:val="00F86024"/>
    <w:rsid w:val="00F8611A"/>
    <w:rsid w:val="00F93BB8"/>
    <w:rsid w:val="00FA5128"/>
    <w:rsid w:val="00FB42D4"/>
    <w:rsid w:val="00FB44B2"/>
    <w:rsid w:val="00FB5906"/>
    <w:rsid w:val="00FB762F"/>
    <w:rsid w:val="00FC2AED"/>
    <w:rsid w:val="00FC51E3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stat.gov.pl/metainformacje/slownik-pojec/pojecia-stosowane-w-statystyce-publicznej/100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039661708953049E-2"/>
          <c:y val="0.1111111111111111"/>
          <c:w val="0.90849737532808394"/>
          <c:h val="0.796832270966129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Arkusz1!$A$8:$A$13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Arkusz1!$B$8:$B$13</c:f>
              <c:numCache>
                <c:formatCode>General</c:formatCode>
                <c:ptCount val="6"/>
                <c:pt idx="0">
                  <c:v>1481</c:v>
                </c:pt>
                <c:pt idx="1">
                  <c:v>1167</c:v>
                </c:pt>
                <c:pt idx="2">
                  <c:v>1222</c:v>
                </c:pt>
                <c:pt idx="3">
                  <c:v>1062</c:v>
                </c:pt>
                <c:pt idx="4">
                  <c:v>1193</c:v>
                </c:pt>
                <c:pt idx="5">
                  <c:v>1015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9B-4E03-A2BF-32B3F743BC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97174592"/>
        <c:axId val="1797175680"/>
      </c:barChart>
      <c:catAx>
        <c:axId val="1797174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97175680"/>
        <c:crosses val="autoZero"/>
        <c:auto val="1"/>
        <c:lblAlgn val="ctr"/>
        <c:lblOffset val="100"/>
        <c:noMultiLvlLbl val="0"/>
      </c:catAx>
      <c:valAx>
        <c:axId val="1797175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97174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CD933D-F0FF-4829-B665-7366043298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3</cp:revision>
  <cp:lastPrinted>2025-03-18T07:18:00Z</cp:lastPrinted>
  <dcterms:created xsi:type="dcterms:W3CDTF">2025-03-20T10:15:00Z</dcterms:created>
  <dcterms:modified xsi:type="dcterms:W3CDTF">2026-06-11T10:54:00Z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