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6EA79655" w:rsidR="00393761" w:rsidRPr="00057C0A" w:rsidRDefault="005A094E" w:rsidP="00F049AB">
      <w:pPr>
        <w:pStyle w:val="Tytuinfomacjisygnalnej"/>
      </w:pPr>
      <w:bookmarkStart w:id="0" w:name="_GoBack"/>
      <w:bookmarkEnd w:id="0"/>
      <w:r>
        <w:rPr>
          <w:szCs w:val="40"/>
        </w:rPr>
        <w:t>Podkarpacie: starzejemy się</w:t>
      </w:r>
    </w:p>
    <w:p w14:paraId="468A80D3" w14:textId="02C16B6E" w:rsidR="0041006B" w:rsidRDefault="000B6D2E" w:rsidP="00F00CE6">
      <w:pPr>
        <w:pStyle w:val="LID"/>
        <w:spacing w:before="80"/>
        <w:rPr>
          <w:b w:val="0"/>
        </w:rPr>
      </w:pPr>
      <w:r w:rsidRPr="0041006B">
        <w:rPr>
          <w:spacing w:val="-2"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327AB058" wp14:editId="4016F985">
                <wp:simplePos x="0" y="0"/>
                <wp:positionH relativeFrom="column">
                  <wp:posOffset>5273040</wp:posOffset>
                </wp:positionH>
                <wp:positionV relativeFrom="paragraph">
                  <wp:posOffset>101600</wp:posOffset>
                </wp:positionV>
                <wp:extent cx="1763395" cy="1546860"/>
                <wp:effectExtent l="0" t="0" r="0" b="0"/>
                <wp:wrapTight wrapText="bothSides">
                  <wp:wrapPolygon edited="0">
                    <wp:start x="700" y="0"/>
                    <wp:lineTo x="700" y="21281"/>
                    <wp:lineTo x="20768" y="21281"/>
                    <wp:lineTo x="20768" y="0"/>
                    <wp:lineTo x="700" y="0"/>
                  </wp:wrapPolygon>
                </wp:wrapTight>
                <wp:docPr id="6" name="Pole tekstowe 6" descr="W 2024 r. na Podkarpaciu ogólna liczba ludności w porównaniu z 2014 r. była o 66,2 tys. mniejsz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3395" cy="15468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0DC098" w14:textId="77777777" w:rsidR="007F6894" w:rsidRDefault="007F6894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1A26747" w14:textId="77777777" w:rsidR="007F6894" w:rsidRDefault="007F6894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E60E363" w14:textId="77777777" w:rsidR="007F6894" w:rsidRDefault="007F6894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46002993" w14:textId="77777777" w:rsidR="007F6894" w:rsidRDefault="007F6894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D76E0CC" w14:textId="3953267F" w:rsidR="0041006B" w:rsidRPr="00057C0A" w:rsidRDefault="00D32280" w:rsidP="0041006B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W 2024</w:t>
                            </w:r>
                            <w:r w:rsidR="005A094E">
                              <w:rPr>
                                <w:sz w:val="19"/>
                                <w:szCs w:val="19"/>
                              </w:rPr>
                              <w:t xml:space="preserve"> r. na Podkarpaciu ogólna liczba ludności w porównaniu z 2014 r. była o 66,2 tys. mniejsza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7AB058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alt="W 2024 r. na Podkarpaciu ogólna liczba ludności w porównaniu z 2014 r. była o 66,2 tys. mniejsza" style="position:absolute;margin-left:415.2pt;margin-top:8pt;width:138.85pt;height:121.8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" filled="f" stroked="f">
                <v:textbox>
                  <w:txbxContent>
                    <w:p w14:paraId="530DC098" w14:textId="77777777" w:rsidR="007F6894" w:rsidRDefault="007F6894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1A26747" w14:textId="77777777" w:rsidR="007F6894" w:rsidRDefault="007F6894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E60E363" w14:textId="77777777" w:rsidR="007F6894" w:rsidRDefault="007F6894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46002993" w14:textId="77777777" w:rsidR="007F6894" w:rsidRDefault="007F6894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D76E0CC" w14:textId="3953267F" w:rsidR="0041006B" w:rsidRPr="00057C0A" w:rsidRDefault="00D32280" w:rsidP="0041006B">
                      <w:pPr>
                        <w:pStyle w:val="tekstzboku"/>
                        <w:spacing w:before="0"/>
                        <w:rPr>
                          <w:bCs w:val="0"/>
                          <w:sz w:val="19"/>
                          <w:szCs w:val="19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>W 2024</w:t>
                      </w:r>
                      <w:r w:rsidR="005A094E">
                        <w:rPr>
                          <w:sz w:val="19"/>
                          <w:szCs w:val="19"/>
                        </w:rPr>
                        <w:t xml:space="preserve"> r. na Podkarpaciu ogólna liczba ludności w porównaniu z 2014 r. była o 66,2 tys. mniejsza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00CE6">
        <w:rPr>
          <w:b w:val="0"/>
        </w:rPr>
        <w:t>W województwie podkarpackim przybywa osób starszych. Coraz mniej jest natomiast dzieci i</w:t>
      </w:r>
      <w:r w:rsidR="00EF69E1">
        <w:rPr>
          <w:b w:val="0"/>
        </w:rPr>
        <w:t> </w:t>
      </w:r>
      <w:r w:rsidR="00F00CE6">
        <w:rPr>
          <w:b w:val="0"/>
        </w:rPr>
        <w:t>młodzieży oraz</w:t>
      </w:r>
      <w:r w:rsidR="00C60737">
        <w:rPr>
          <w:b w:val="0"/>
        </w:rPr>
        <w:t xml:space="preserve"> osób</w:t>
      </w:r>
      <w:r w:rsidR="00F00CE6">
        <w:rPr>
          <w:b w:val="0"/>
        </w:rPr>
        <w:t xml:space="preserve"> w wieku produkcyjnym. Zmniejsza się również liczba kobiet w wieku rozrodczym. Pozi</w:t>
      </w:r>
      <w:r w:rsidR="0017703F">
        <w:rPr>
          <w:b w:val="0"/>
        </w:rPr>
        <w:t>o</w:t>
      </w:r>
      <w:r w:rsidR="00F00CE6">
        <w:rPr>
          <w:b w:val="0"/>
        </w:rPr>
        <w:t>m dzietności nie zapewnia zastępowalności pokoleń.</w:t>
      </w:r>
    </w:p>
    <w:p w14:paraId="7A7BDF66" w14:textId="05FD98F1" w:rsidR="00F00CE6" w:rsidRPr="005A094E" w:rsidRDefault="00F00CE6" w:rsidP="00F00CE6">
      <w:pPr>
        <w:pStyle w:val="LID"/>
        <w:spacing w:before="80"/>
      </w:pPr>
      <w:r w:rsidRPr="005A094E">
        <w:t>Grupy wieku</w:t>
      </w:r>
    </w:p>
    <w:p w14:paraId="6CE0F7F1" w14:textId="02F8A4F2" w:rsidR="00F00CE6" w:rsidRDefault="00F00CE6" w:rsidP="00F00CE6">
      <w:pPr>
        <w:pStyle w:val="LID"/>
        <w:spacing w:before="80"/>
        <w:rPr>
          <w:b w:val="0"/>
        </w:rPr>
      </w:pPr>
      <w:r>
        <w:rPr>
          <w:b w:val="0"/>
        </w:rPr>
        <w:t xml:space="preserve">Na Podkarpaciu w 2024 r. osób w wieku przedprodukcyjnym (0-17 lat) było 376,9 tys., w wieku produkcyjnym </w:t>
      </w:r>
      <w:r w:rsidR="00B356C4">
        <w:rPr>
          <w:b w:val="0"/>
        </w:rPr>
        <w:t>(18-59 lat kobiety i 18-64 lata</w:t>
      </w:r>
      <w:r>
        <w:rPr>
          <w:b w:val="0"/>
        </w:rPr>
        <w:t xml:space="preserve"> mężczyźni) 1,2 mln oraz osób w wieku poprodukcyjnym (60 lat i więcej kobiety i 65 lat</w:t>
      </w:r>
      <w:r w:rsidR="00B356C4">
        <w:rPr>
          <w:b w:val="0"/>
        </w:rPr>
        <w:t xml:space="preserve"> i więcej mężczyźni) 470,8 tys</w:t>
      </w:r>
      <w:r>
        <w:rPr>
          <w:b w:val="0"/>
        </w:rPr>
        <w:t>. Osób w wieku 100 lat i więcej żyło 368.</w:t>
      </w:r>
      <w:r w:rsidR="00F06E55">
        <w:rPr>
          <w:b w:val="0"/>
        </w:rPr>
        <w:t xml:space="preserve"> Zwiększyła</w:t>
      </w:r>
      <w:r w:rsidR="00EF69E1">
        <w:rPr>
          <w:b w:val="0"/>
        </w:rPr>
        <w:t xml:space="preserve"> się mediana wieku. W 2024 r. wynosiła </w:t>
      </w:r>
      <w:r w:rsidR="005A094E">
        <w:rPr>
          <w:b w:val="0"/>
        </w:rPr>
        <w:t>42,8 lat, a w 2014 r. 38,2 lat.</w:t>
      </w:r>
    </w:p>
    <w:p w14:paraId="4BB2F343" w14:textId="4E681DE1" w:rsidR="00BC3762" w:rsidRDefault="00F00CE6" w:rsidP="00F00CE6">
      <w:pPr>
        <w:pStyle w:val="LID"/>
        <w:spacing w:before="80"/>
        <w:rPr>
          <w:b w:val="0"/>
        </w:rPr>
      </w:pPr>
      <w:r>
        <w:rPr>
          <w:b w:val="0"/>
        </w:rPr>
        <w:t xml:space="preserve">W </w:t>
      </w:r>
      <w:r w:rsidR="00BC3762">
        <w:rPr>
          <w:b w:val="0"/>
        </w:rPr>
        <w:t>2024 r. w porównaniu z 2014 r. w województwie podkarpackim liczba osób w wieku przedprodukcyjnym zmniejszyła się o 23,9 tys</w:t>
      </w:r>
      <w:r w:rsidR="00057C0A">
        <w:rPr>
          <w:b w:val="0"/>
        </w:rPr>
        <w:t>.</w:t>
      </w:r>
      <w:r w:rsidR="00BC3762">
        <w:rPr>
          <w:b w:val="0"/>
        </w:rPr>
        <w:t>, a w wieku produkcyjnym o 136,1 tys. Natomiast o 93,8 tys. wzrosła liczba osób w wieku poprodukcyjnym. Liczba stulatków zwiększyła się o</w:t>
      </w:r>
      <w:r w:rsidR="00EF69E1">
        <w:rPr>
          <w:b w:val="0"/>
        </w:rPr>
        <w:t> </w:t>
      </w:r>
      <w:r w:rsidR="00BC3762">
        <w:rPr>
          <w:b w:val="0"/>
        </w:rPr>
        <w:t>171.</w:t>
      </w:r>
    </w:p>
    <w:p w14:paraId="418D8EBE" w14:textId="1846A7E1" w:rsidR="00EF69E1" w:rsidRPr="005A094E" w:rsidRDefault="00EF69E1" w:rsidP="00F00CE6">
      <w:pPr>
        <w:pStyle w:val="LID"/>
        <w:spacing w:before="80"/>
      </w:pPr>
      <w:r w:rsidRPr="005A094E">
        <w:t>Rodzi się coraz mniej dzieci</w:t>
      </w:r>
    </w:p>
    <w:p w14:paraId="69A32652" w14:textId="54C1505A" w:rsidR="00EF69E1" w:rsidRDefault="00EF69E1" w:rsidP="00F00CE6">
      <w:pPr>
        <w:pStyle w:val="LID"/>
        <w:spacing w:before="80"/>
        <w:rPr>
          <w:b w:val="0"/>
        </w:rPr>
      </w:pPr>
      <w:r>
        <w:rPr>
          <w:b w:val="0"/>
        </w:rPr>
        <w:t>W 2024 r. na Podkarpaciu urodziło się 13,9 tys. dzieci. W porównaniu z 2014 r. było to o 6,1 tys. urodzeń mniej (o 30,6%). Stale maleje liczba kobiet w wieku rozrodczym (15-49 lat). W 2024 r. takich kobiet w województwie podkarpackim było 467,1 tys., a w 2014 r. o 59,0 tys. więcej.</w:t>
      </w:r>
    </w:p>
    <w:p w14:paraId="17347393" w14:textId="3FFE1CED" w:rsidR="00EF69E1" w:rsidRDefault="00EF69E1" w:rsidP="00F00CE6">
      <w:pPr>
        <w:pStyle w:val="LID"/>
        <w:spacing w:before="80"/>
        <w:rPr>
          <w:b w:val="0"/>
        </w:rPr>
      </w:pPr>
      <w:r>
        <w:rPr>
          <w:b w:val="0"/>
        </w:rPr>
        <w:t>Współczynnik dzietności w 2024 r. na Podkarpaciu wyniósł 1,1. Tymczasem, aby następowała zastępowalność pokoleń współczynnik dzietności powinien wynosić minimum 2,1. W 2014 r. dzietność była na poziomie 1,2.</w:t>
      </w:r>
    </w:p>
    <w:p w14:paraId="38CB248F" w14:textId="2B2B2DE1" w:rsidR="00F00CE6" w:rsidRPr="000557C5" w:rsidRDefault="00BC3762" w:rsidP="00F00CE6">
      <w:pPr>
        <w:pStyle w:val="LID"/>
        <w:spacing w:before="80"/>
        <w:rPr>
          <w:b w:val="0"/>
        </w:rPr>
      </w:pPr>
      <w:r>
        <w:rPr>
          <w:b w:val="0"/>
        </w:rPr>
        <w:t xml:space="preserve"> </w:t>
      </w:r>
    </w:p>
    <w:p w14:paraId="02981D5A" w14:textId="5FB794E6" w:rsidR="00AD661D" w:rsidRPr="00057C0A" w:rsidRDefault="00630A7A" w:rsidP="00630A7A">
      <w:pPr>
        <w:pStyle w:val="Tytutablicy"/>
      </w:pPr>
      <w:r w:rsidRPr="00630A7A">
        <w:t>Wykres</w:t>
      </w:r>
      <w:r w:rsidRPr="00057C0A">
        <w:t xml:space="preserve"> 1.</w:t>
      </w:r>
      <w:r w:rsidR="00B95092" w:rsidRPr="00057C0A">
        <w:t xml:space="preserve"> Li</w:t>
      </w:r>
      <w:r w:rsidR="00B95092">
        <w:t>czba</w:t>
      </w:r>
      <w:r w:rsidR="00F06E55">
        <w:t xml:space="preserve"> osób w wieku poprodukcyjnym na Podkarpaciu</w:t>
      </w:r>
    </w:p>
    <w:p w14:paraId="418574B9" w14:textId="31C57F1A" w:rsidR="00EB5BD0" w:rsidRDefault="00672B51" w:rsidP="00907B1C">
      <w:pPr>
        <w:spacing w:line="240" w:lineRule="auto"/>
        <w:rPr>
          <w:sz w:val="18"/>
        </w:rPr>
      </w:pPr>
      <w:r>
        <w:rPr>
          <w:noProof/>
          <w:lang w:eastAsia="pl-PL"/>
        </w:rPr>
        <w:drawing>
          <wp:inline distT="0" distB="0" distL="0" distR="0" wp14:anchorId="20D6454B" wp14:editId="1B979A34">
            <wp:extent cx="4861560" cy="1905000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FBA768D" w14:textId="77777777" w:rsidR="0025123B" w:rsidRDefault="0025123B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6F62DB88" w14:textId="77777777" w:rsidR="0025123B" w:rsidRDefault="0025123B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3E8CE838" w14:textId="77777777" w:rsidR="0025123B" w:rsidRDefault="0025123B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3C222B0C" w14:textId="2AF5BADE" w:rsidR="00DA331D" w:rsidRPr="00C54E36" w:rsidRDefault="00042531" w:rsidP="00342076">
      <w:pPr>
        <w:spacing w:line="288" w:lineRule="auto"/>
        <w:rPr>
          <w:rFonts w:eastAsia="Times New Roman" w:cs="Times New Roman"/>
          <w:color w:val="FF0000"/>
          <w:szCs w:val="19"/>
          <w:lang w:eastAsia="pl-PL"/>
        </w:rPr>
        <w:sectPr w:rsidR="00DA331D" w:rsidRPr="00C54E36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W przypadku cytowania danych Głównego Urzędu Statystycznego prosimy o zamieszczenie informacji: „Źródło danych GUS”, a w przypadku publikowania obliczeń dokonanych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br/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na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opublikowanych przez GUS prosimy o zamieszczenie informacji: „Opracowanie własne na podstawie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A2BA7">
        <w:trPr>
          <w:trHeight w:val="1626"/>
        </w:trPr>
        <w:tc>
          <w:tcPr>
            <w:tcW w:w="4926" w:type="dxa"/>
          </w:tcPr>
          <w:p w14:paraId="744449D4" w14:textId="77777777" w:rsidR="001B1BEF" w:rsidRPr="00E74411" w:rsidRDefault="001B1BEF" w:rsidP="001B1BEF">
            <w:pPr>
              <w:spacing w:before="0" w:after="0" w:line="288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7AD13742" w14:textId="77777777" w:rsidR="001B1BEF" w:rsidRDefault="001B1BE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14:paraId="4741D8E3" w14:textId="773586AE" w:rsidR="001B1BEF" w:rsidRPr="00E74411" w:rsidRDefault="006C7EB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cs="Arial"/>
                <w:b/>
                <w:color w:val="000000" w:themeColor="text1"/>
                <w:sz w:val="20"/>
                <w:szCs w:val="28"/>
              </w:rPr>
              <w:t>p.o. Dyrektora Teresa Krzemińska</w:t>
            </w:r>
          </w:p>
          <w:p w14:paraId="5BC3C651" w14:textId="59F200A2" w:rsidR="00A955B7" w:rsidRDefault="001B1BEF" w:rsidP="001B1BEF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t>Tel</w:t>
            </w:r>
            <w:r>
              <w:rPr>
                <w:rFonts w:cs="Arial"/>
                <w:color w:val="000000" w:themeColor="text1"/>
                <w:sz w:val="20"/>
              </w:rPr>
              <w:t>.</w:t>
            </w:r>
            <w:r w:rsidRPr="00E74411">
              <w:rPr>
                <w:rFonts w:cs="Arial"/>
                <w:color w:val="000000" w:themeColor="text1"/>
                <w:sz w:val="20"/>
              </w:rPr>
              <w:t>: 17</w:t>
            </w:r>
            <w:r>
              <w:rPr>
                <w:rFonts w:cs="Arial"/>
                <w:color w:val="000000" w:themeColor="text1"/>
                <w:sz w:val="20"/>
              </w:rPr>
              <w:t xml:space="preserve"> </w:t>
            </w:r>
            <w:r w:rsidRPr="00E74411">
              <w:rPr>
                <w:rFonts w:cs="Arial"/>
                <w:color w:val="000000" w:themeColor="text1"/>
                <w:sz w:val="20"/>
              </w:rPr>
              <w:t>853 52 10</w:t>
            </w:r>
            <w:r>
              <w:rPr>
                <w:rFonts w:cs="Arial"/>
                <w:color w:val="000000" w:themeColor="text1"/>
                <w:sz w:val="20"/>
              </w:rPr>
              <w:t>, 17 853 52 19</w:t>
            </w:r>
          </w:p>
          <w:p w14:paraId="340F3BF7" w14:textId="77777777" w:rsidR="007B78BF" w:rsidRDefault="007B78BF" w:rsidP="001B1BEF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</w:p>
          <w:p w14:paraId="65B488D3" w14:textId="77777777" w:rsidR="007B78BF" w:rsidRPr="008925F0" w:rsidRDefault="007B78BF" w:rsidP="001B1BE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</w:p>
          <w:p w14:paraId="5425F0B4" w14:textId="66CC2026" w:rsidR="00DE2400" w:rsidRPr="00AB24E4" w:rsidRDefault="00DE2400" w:rsidP="00935D17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5A9FB509" w14:textId="5F170F05" w:rsidR="00A955B7" w:rsidRDefault="00DE2400" w:rsidP="007B78BF">
            <w:pPr>
              <w:spacing w:before="0" w:line="276" w:lineRule="auto"/>
              <w:rPr>
                <w:sz w:val="20"/>
                <w:szCs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="00A955B7">
              <w:rPr>
                <w:b/>
                <w:bCs/>
                <w:sz w:val="20"/>
                <w:szCs w:val="20"/>
              </w:rPr>
              <w:t xml:space="preserve">Informatorium Statystyczne </w:t>
            </w:r>
          </w:p>
          <w:p w14:paraId="4E8FFA16" w14:textId="678D15C5" w:rsidR="00DE2400" w:rsidRPr="004A1D19" w:rsidRDefault="00A955B7" w:rsidP="007B78BF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sz w:val="20"/>
                <w:szCs w:val="20"/>
              </w:rPr>
              <w:t xml:space="preserve">Tel.: 17 853 57 55 </w:t>
            </w:r>
          </w:p>
          <w:p w14:paraId="627870CC" w14:textId="77777777" w:rsidR="00DE2400" w:rsidRDefault="00DE2400" w:rsidP="0011668A">
            <w:pPr>
              <w:pStyle w:val="Nagwek3"/>
              <w:spacing w:before="0" w:after="120" w:line="276" w:lineRule="auto"/>
              <w:outlineLvl w:val="2"/>
              <w:rPr>
                <w:sz w:val="18"/>
              </w:rPr>
            </w:pPr>
          </w:p>
          <w:p w14:paraId="3A5AA572" w14:textId="77777777" w:rsidR="0011668A" w:rsidRDefault="0011668A" w:rsidP="0011668A"/>
          <w:p w14:paraId="3CC62B04" w14:textId="418C31AE" w:rsidR="0011668A" w:rsidRPr="0011668A" w:rsidRDefault="0011668A" w:rsidP="0011668A"/>
        </w:tc>
      </w:tr>
      <w:tr w:rsidR="003E76F6" w14:paraId="28647E7C" w14:textId="77777777" w:rsidTr="00BA2BA7">
        <w:trPr>
          <w:trHeight w:val="418"/>
        </w:trPr>
        <w:tc>
          <w:tcPr>
            <w:tcW w:w="4926" w:type="dxa"/>
            <w:vMerge w:val="restart"/>
          </w:tcPr>
          <w:p w14:paraId="076C640B" w14:textId="7F08DF4A" w:rsidR="003E76F6" w:rsidRPr="00C91687" w:rsidRDefault="00565D33" w:rsidP="003E76F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Podkarpacki Ośrodek Badań Regionalnych</w:t>
            </w:r>
            <w:r w:rsidR="003E76F6" w:rsidRPr="00C91687">
              <w:rPr>
                <w:b/>
                <w:sz w:val="20"/>
              </w:rPr>
              <w:t xml:space="preserve"> </w:t>
            </w:r>
          </w:p>
          <w:p w14:paraId="0EB4911B" w14:textId="06AF44A9" w:rsidR="00E21077" w:rsidRDefault="00E21077" w:rsidP="00565D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Osoba do kontaktu z mediami</w:t>
            </w:r>
          </w:p>
          <w:p w14:paraId="402F67B7" w14:textId="56FBCA7A" w:rsidR="00E21077" w:rsidRPr="00E21077" w:rsidRDefault="00E21077" w:rsidP="00565D33">
            <w:pPr>
              <w:rPr>
                <w:b/>
                <w:sz w:val="18"/>
                <w:szCs w:val="18"/>
              </w:rPr>
            </w:pPr>
            <w:r w:rsidRPr="00E21077">
              <w:rPr>
                <w:b/>
                <w:sz w:val="18"/>
                <w:szCs w:val="18"/>
              </w:rPr>
              <w:t>Angelika Koprowicz</w:t>
            </w:r>
          </w:p>
          <w:p w14:paraId="64C462DD" w14:textId="1493946C" w:rsidR="00565D33" w:rsidRPr="00A638FD" w:rsidRDefault="00565D33" w:rsidP="00565D33">
            <w:pPr>
              <w:rPr>
                <w:sz w:val="18"/>
                <w:szCs w:val="18"/>
              </w:rPr>
            </w:pPr>
            <w:r w:rsidRPr="00A638FD">
              <w:rPr>
                <w:sz w:val="18"/>
                <w:szCs w:val="18"/>
              </w:rPr>
              <w:t xml:space="preserve">Tel.: 17 853 52 10, 17 853 52 19 </w:t>
            </w:r>
            <w:r w:rsidR="00E21077">
              <w:rPr>
                <w:sz w:val="18"/>
                <w:szCs w:val="18"/>
              </w:rPr>
              <w:t>wew. 201</w:t>
            </w:r>
          </w:p>
          <w:p w14:paraId="07C73DA1" w14:textId="4C04050D" w:rsidR="003E76F6" w:rsidRPr="00057C0A" w:rsidRDefault="00565D33" w:rsidP="003E76F6">
            <w:pPr>
              <w:rPr>
                <w:sz w:val="18"/>
              </w:rPr>
            </w:pPr>
            <w:r w:rsidRPr="00A638FD">
              <w:rPr>
                <w:b/>
                <w:sz w:val="18"/>
                <w:szCs w:val="18"/>
              </w:rPr>
              <w:t>e-mail: sekretariatusrze@stat.gov.pl</w:t>
            </w:r>
          </w:p>
        </w:tc>
        <w:tc>
          <w:tcPr>
            <w:tcW w:w="4927" w:type="dxa"/>
            <w:vAlign w:val="center"/>
          </w:tcPr>
          <w:p w14:paraId="01941133" w14:textId="1F3FD386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50E62B1F" wp14:editId="2911155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7" w:history="1">
              <w:r w:rsidR="00565D33" w:rsidRPr="00A638FD">
                <w:rPr>
                  <w:rStyle w:val="Hipercze"/>
                  <w:rFonts w:cstheme="minorBidi"/>
                  <w:color w:val="auto"/>
                  <w:sz w:val="18"/>
                  <w:szCs w:val="18"/>
                </w:rPr>
                <w:t>rzeszow.stat.gov.pl</w:t>
              </w:r>
            </w:hyperlink>
            <w:r>
              <w:rPr>
                <w:sz w:val="18"/>
              </w:rPr>
              <w:t xml:space="preserve">     </w:t>
            </w:r>
          </w:p>
        </w:tc>
      </w:tr>
      <w:tr w:rsidR="003E76F6" w14:paraId="36A99721" w14:textId="77777777" w:rsidTr="00BA2BA7">
        <w:trPr>
          <w:trHeight w:val="418"/>
        </w:trPr>
        <w:tc>
          <w:tcPr>
            <w:tcW w:w="4926" w:type="dxa"/>
            <w:vMerge/>
          </w:tcPr>
          <w:p w14:paraId="3255344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0C9D2A35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08947A63" wp14:editId="1A021573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55B7" w:rsidRPr="003D5F42">
              <w:rPr>
                <w:sz w:val="20"/>
              </w:rPr>
              <w:t>@</w:t>
            </w:r>
            <w:proofErr w:type="spellStart"/>
            <w:r w:rsidR="00A955B7">
              <w:rPr>
                <w:sz w:val="20"/>
              </w:rPr>
              <w:t>Rzeszow</w:t>
            </w:r>
            <w:r w:rsidR="00A955B7" w:rsidRPr="003D5F42">
              <w:rPr>
                <w:sz w:val="20"/>
              </w:rPr>
              <w:t>_STAT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549C3B1C" w14:textId="77777777" w:rsidTr="00BA2BA7">
        <w:trPr>
          <w:trHeight w:val="476"/>
        </w:trPr>
        <w:tc>
          <w:tcPr>
            <w:tcW w:w="4926" w:type="dxa"/>
            <w:vMerge/>
          </w:tcPr>
          <w:p w14:paraId="231798A1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3DB17F96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6977A389" wp14:editId="2DC99C6E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55B7" w:rsidRPr="003D5F42">
              <w:rPr>
                <w:sz w:val="20"/>
              </w:rPr>
              <w:t>@</w:t>
            </w:r>
            <w:proofErr w:type="spellStart"/>
            <w:r w:rsidR="00A955B7">
              <w:rPr>
                <w:sz w:val="20"/>
              </w:rPr>
              <w:t>USRzeszow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037BF1E8" w14:textId="77777777" w:rsidTr="00BA2BA7">
        <w:trPr>
          <w:trHeight w:val="476"/>
        </w:trPr>
        <w:tc>
          <w:tcPr>
            <w:tcW w:w="4926" w:type="dxa"/>
          </w:tcPr>
          <w:p w14:paraId="067748D7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932232B" w14:textId="7011315D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3E76F6" w14:paraId="72DB7653" w14:textId="77777777" w:rsidTr="00BA2BA7">
        <w:trPr>
          <w:trHeight w:val="476"/>
        </w:trPr>
        <w:tc>
          <w:tcPr>
            <w:tcW w:w="4926" w:type="dxa"/>
          </w:tcPr>
          <w:p w14:paraId="2EC3C9D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823720F" w14:textId="5E9FB21F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3E76F6" w14:paraId="58B7A5A2" w14:textId="77777777" w:rsidTr="00BA2BA7">
        <w:trPr>
          <w:trHeight w:val="953"/>
        </w:trPr>
        <w:tc>
          <w:tcPr>
            <w:tcW w:w="4926" w:type="dxa"/>
          </w:tcPr>
          <w:p w14:paraId="2D47801C" w14:textId="77777777" w:rsidR="003E76F6" w:rsidRDefault="003E76F6" w:rsidP="003E76F6">
            <w:pPr>
              <w:rPr>
                <w:b/>
                <w:sz w:val="20"/>
              </w:rPr>
            </w:pPr>
          </w:p>
          <w:p w14:paraId="4D20527B" w14:textId="77777777" w:rsidR="00BD0873" w:rsidRDefault="00BD0873" w:rsidP="003E76F6">
            <w:pPr>
              <w:rPr>
                <w:b/>
                <w:sz w:val="20"/>
              </w:rPr>
            </w:pPr>
          </w:p>
          <w:p w14:paraId="316663E2" w14:textId="77777777" w:rsidR="00BD0873" w:rsidRDefault="00BD0873" w:rsidP="003E76F6">
            <w:pPr>
              <w:rPr>
                <w:b/>
                <w:sz w:val="20"/>
              </w:rPr>
            </w:pPr>
          </w:p>
          <w:p w14:paraId="2344D979" w14:textId="77777777" w:rsidR="00BD0873" w:rsidRDefault="00BD0873" w:rsidP="003E76F6">
            <w:pPr>
              <w:rPr>
                <w:b/>
                <w:sz w:val="20"/>
              </w:rPr>
            </w:pPr>
          </w:p>
          <w:p w14:paraId="776B5C63" w14:textId="77777777" w:rsidR="00BD0873" w:rsidRDefault="00BD0873" w:rsidP="003E76F6">
            <w:pPr>
              <w:rPr>
                <w:b/>
                <w:sz w:val="20"/>
              </w:rPr>
            </w:pPr>
          </w:p>
          <w:p w14:paraId="67322A8A" w14:textId="2357B945" w:rsidR="00BD0873" w:rsidRPr="00C91687" w:rsidRDefault="00BD0873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A96DD62" w14:textId="2F813A7C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DE2400" w:rsidRPr="00F21439" w14:paraId="385E56CC" w14:textId="77777777" w:rsidTr="00BD0873">
        <w:trPr>
          <w:trHeight w:val="3015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1B6D6A39" w:rsidR="00DE2400" w:rsidRDefault="00602FDD" w:rsidP="00747B8C">
            <w:pPr>
              <w:shd w:val="clear" w:color="auto" w:fill="D9D9D9" w:themeFill="background1" w:themeFillShade="D9"/>
              <w:rPr>
                <w:b/>
              </w:rPr>
            </w:pPr>
            <w:r>
              <w:rPr>
                <w:b/>
              </w:rPr>
              <w:t>Powiązane opracowania</w:t>
            </w:r>
          </w:p>
          <w:p w14:paraId="6CEBDF11" w14:textId="77777777" w:rsidR="003F5281" w:rsidRDefault="00DB762B" w:rsidP="003F5281">
            <w:pPr>
              <w:shd w:val="clear" w:color="auto" w:fill="D9D9D9" w:themeFill="background1" w:themeFillShade="D9"/>
            </w:pPr>
            <w:hyperlink r:id="rId20" w:history="1">
              <w:r w:rsidR="003F5281">
                <w:rPr>
                  <w:rStyle w:val="Hipercze"/>
                </w:rPr>
                <w:t>Raport o sytuacji społeczno-gospodarczej województwa podkarpackiego 2025</w:t>
              </w:r>
            </w:hyperlink>
          </w:p>
          <w:p w14:paraId="000DEE5A" w14:textId="77777777" w:rsidR="003F5281" w:rsidRDefault="003F5281" w:rsidP="00747B8C">
            <w:pPr>
              <w:shd w:val="clear" w:color="auto" w:fill="D9D9D9" w:themeFill="background1" w:themeFillShade="D9"/>
              <w:rPr>
                <w:b/>
              </w:rPr>
            </w:pPr>
          </w:p>
          <w:p w14:paraId="55DA24D0" w14:textId="3F1E14BA" w:rsidR="00DE2400" w:rsidRPr="003D5692" w:rsidRDefault="003F5281" w:rsidP="003D5692">
            <w:pPr>
              <w:shd w:val="clear" w:color="auto" w:fill="D9D9D9" w:themeFill="background1" w:themeFillShade="D9"/>
              <w:rPr>
                <w:b/>
              </w:rPr>
            </w:pPr>
            <w:r>
              <w:rPr>
                <w:b/>
                <w:color w:val="000000" w:themeColor="text1"/>
                <w:szCs w:val="24"/>
              </w:rPr>
              <w:t xml:space="preserve"> </w:t>
            </w:r>
            <w:r w:rsidR="00B16871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CC3343A" w14:textId="4BD92700" w:rsidR="00DE2400" w:rsidRPr="00BA6E19" w:rsidRDefault="00BA6E19" w:rsidP="00747B8C">
            <w:pPr>
              <w:rPr>
                <w:rStyle w:val="Hipercze"/>
                <w:rFonts w:cstheme="minorBidi"/>
              </w:rPr>
            </w:pPr>
            <w:r>
              <w:rPr>
                <w:rStyle w:val="Hipercze"/>
                <w:rFonts w:cstheme="minorBidi"/>
              </w:rPr>
              <w:fldChar w:fldCharType="begin"/>
            </w:r>
            <w:r>
              <w:rPr>
                <w:rStyle w:val="Hipercze"/>
                <w:rFonts w:cstheme="minorBidi"/>
              </w:rPr>
              <w:instrText xml:space="preserve"> HYPERLINK "https://bdl.stat.gov.pl/bdl/dane/podgrup/temat" </w:instrText>
            </w:r>
            <w:r>
              <w:rPr>
                <w:rStyle w:val="Hipercze"/>
                <w:rFonts w:cstheme="minorBidi"/>
              </w:rPr>
              <w:fldChar w:fldCharType="separate"/>
            </w:r>
            <w:r w:rsidR="009D7CEB" w:rsidRPr="00BA6E19">
              <w:rPr>
                <w:rStyle w:val="Hipercze"/>
                <w:rFonts w:cstheme="minorBidi"/>
              </w:rPr>
              <w:t>BDL</w:t>
            </w:r>
          </w:p>
          <w:p w14:paraId="6EC7A51E" w14:textId="7337D4F6" w:rsidR="00B16871" w:rsidRPr="00694D63" w:rsidRDefault="00BA6E19" w:rsidP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Style w:val="Hipercze"/>
                <w:rFonts w:cstheme="minorBidi"/>
              </w:rPr>
              <w:fldChar w:fldCharType="end"/>
            </w:r>
            <w:r w:rsidR="00B16871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9EB7117" w14:textId="664EFDBD" w:rsidR="00DE2400" w:rsidRPr="00057C0A" w:rsidRDefault="002D182E" w:rsidP="00BD0873">
            <w:pPr>
              <w:rPr>
                <w:b/>
                <w:color w:val="000000" w:themeColor="text1"/>
                <w:szCs w:val="24"/>
              </w:rPr>
            </w:pPr>
            <w:r>
              <w:rPr>
                <w:rStyle w:val="Hipercze"/>
              </w:rPr>
              <w:t>Mediana wieku</w:t>
            </w:r>
          </w:p>
        </w:tc>
      </w:tr>
    </w:tbl>
    <w:p w14:paraId="1634A8FA" w14:textId="77777777" w:rsidR="000470AA" w:rsidRPr="00057C0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F21439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77777777" w:rsidR="000470AA" w:rsidRPr="00057C0A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14:paraId="1B68E34A" w14:textId="77777777" w:rsidR="000470AA" w:rsidRPr="00057C0A" w:rsidRDefault="000470AA" w:rsidP="000470AA">
      <w:pPr>
        <w:rPr>
          <w:sz w:val="20"/>
        </w:rPr>
      </w:pPr>
    </w:p>
    <w:p w14:paraId="21E45930" w14:textId="77777777" w:rsidR="000470AA" w:rsidRPr="00057C0A" w:rsidRDefault="000470AA" w:rsidP="000470AA">
      <w:pPr>
        <w:rPr>
          <w:sz w:val="18"/>
        </w:rPr>
      </w:pPr>
    </w:p>
    <w:p w14:paraId="7C19EFAE" w14:textId="5AAD912C" w:rsidR="00D261A2" w:rsidRPr="00057C0A" w:rsidRDefault="00D261A2" w:rsidP="00AD0E56">
      <w:pPr>
        <w:rPr>
          <w:sz w:val="18"/>
        </w:rPr>
      </w:pPr>
    </w:p>
    <w:sectPr w:rsidR="00D261A2" w:rsidRPr="00057C0A" w:rsidSect="003B18B6">
      <w:headerReference w:type="default" r:id="rId21"/>
      <w:footerReference w:type="default" r:id="rId2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734B1F" w14:textId="77777777" w:rsidR="00DB762B" w:rsidRDefault="00DB762B" w:rsidP="000662E2">
      <w:pPr>
        <w:spacing w:after="0" w:line="240" w:lineRule="auto"/>
      </w:pPr>
      <w:r>
        <w:separator/>
      </w:r>
    </w:p>
  </w:endnote>
  <w:endnote w:type="continuationSeparator" w:id="0">
    <w:p w14:paraId="0F9495E1" w14:textId="77777777" w:rsidR="00DB762B" w:rsidRDefault="00DB762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19B39BFF-E8E1-4049-810F-B8F4514B855E}"/>
    <w:embedBold r:id="rId2" w:fontKey="{7A196F89-54B9-4237-B361-2307B749FEBB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1E35F081-9F3D-4784-83BA-D4B855ABB271}"/>
    <w:embedBold r:id="rId4" w:fontKey="{4A47E6E0-064B-4096-B00C-D978C1060498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2C4E9299-D439-4F45-AE65-3712067B43C1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6E5211AC-2C19-416E-921F-3D4831DC344B}"/>
    <w:embedItalic r:id="rId7" w:fontKey="{29B4F85A-1678-434B-BF1A-A98EC9CF23E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3A73AA5C-143E-4DEA-9979-807F0F87EDC3}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E1866226-611C-4908-A398-0B86457FE86A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0" w:fontKey="{23D29520-1197-4D57-8002-20E78810467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123B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779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7799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8827B7" w14:textId="77777777" w:rsidR="00DB762B" w:rsidRDefault="00DB762B" w:rsidP="000662E2">
      <w:pPr>
        <w:spacing w:after="0" w:line="240" w:lineRule="auto"/>
      </w:pPr>
      <w:r>
        <w:separator/>
      </w:r>
    </w:p>
  </w:footnote>
  <w:footnote w:type="continuationSeparator" w:id="0">
    <w:p w14:paraId="074EA2C6" w14:textId="77777777" w:rsidR="00DB762B" w:rsidRDefault="00DB762B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81123D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7154D2B8" w:rsidR="00003437" w:rsidRDefault="002A2E23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3C307C33" wp14:editId="5877F786">
          <wp:simplePos x="0" y="0"/>
          <wp:positionH relativeFrom="column">
            <wp:posOffset>23495</wp:posOffset>
          </wp:positionH>
          <wp:positionV relativeFrom="paragraph">
            <wp:posOffset>158115</wp:posOffset>
          </wp:positionV>
          <wp:extent cx="1393190" cy="431165"/>
          <wp:effectExtent l="0" t="0" r="0" b="6985"/>
          <wp:wrapSquare wrapText="bothSides"/>
          <wp:docPr id="5" name="Obraz 5" descr="Logo Urzędu Statystycznego w R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us-09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190" cy="431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94AB31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zwa serii wydawniczej.&#10;&#10;Napis &quot;NOTATKA&quot;.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5AF378F6" w:rsidR="00F37172" w:rsidRPr="003C6C8D" w:rsidRDefault="0047661C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NOTATKA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7" alt="Nazwa serii wydawniczej.&#10;&#10;Napis &quot;NOTATKA&quot;.&#10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5AF378F6" w:rsidR="00F37172" w:rsidRPr="003C6C8D" w:rsidRDefault="0047661C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NOTATKA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22477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0324F387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notatki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6D7BCC6C" w:rsidR="00F37172" w:rsidRPr="00A01B40" w:rsidRDefault="00237799" w:rsidP="00F049AB">
                          <w:pPr>
                            <w:pStyle w:val="Datainformacjisygnalnej"/>
                          </w:pPr>
                          <w:r>
                            <w:t>28</w:t>
                          </w:r>
                          <w:r w:rsidR="00DE6B58">
                            <w:t>.</w:t>
                          </w:r>
                          <w:r>
                            <w:t>05</w:t>
                          </w:r>
                          <w:r w:rsidR="00DE6B58">
                            <w:t>.</w:t>
                          </w:r>
                          <w:r w:rsidR="0033795F">
                            <w:t>2025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8" type="#_x0000_t202" alt="Data publikacji notatki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" filled="f" stroked="f">
              <v:textbox>
                <w:txbxContent>
                  <w:p w14:paraId="71967FEA" w14:textId="6D7BCC6C" w:rsidR="00F37172" w:rsidRPr="00A01B40" w:rsidRDefault="00237799" w:rsidP="00F049AB">
                    <w:pPr>
                      <w:pStyle w:val="Datainformacjisygnalnej"/>
                    </w:pPr>
                    <w:r>
                      <w:t>28</w:t>
                    </w:r>
                    <w:r w:rsidR="00DE6B58">
                      <w:t>.</w:t>
                    </w:r>
                    <w:r>
                      <w:t>05</w:t>
                    </w:r>
                    <w:r w:rsidR="00DE6B58">
                      <w:t>.</w:t>
                    </w:r>
                    <w:r w:rsidR="0033795F">
                      <w:t>2025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6.1pt;height:126.1pt;visibility:visible;mso-wrap-style:square" o:bullet="t">
        <v:imagedata r:id="rId1" o:title=""/>
      </v:shape>
    </w:pict>
  </w:numPicBullet>
  <w:numPicBullet w:numPicBulletId="1">
    <w:pict>
      <v:shape id="_x0000_i1029" type="#_x0000_t75" style="width:126.1pt;height:126.1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15A2DF5"/>
    <w:multiLevelType w:val="hybridMultilevel"/>
    <w:tmpl w:val="BF28E60E"/>
    <w:lvl w:ilvl="0" w:tplc="68E47BB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7" w15:restartNumberingAfterBreak="0">
    <w:nsid w:val="7C9F2F37"/>
    <w:multiLevelType w:val="hybridMultilevel"/>
    <w:tmpl w:val="FE20C342"/>
    <w:lvl w:ilvl="0" w:tplc="F898929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1D39"/>
    <w:rsid w:val="00003437"/>
    <w:rsid w:val="0000709F"/>
    <w:rsid w:val="000108B8"/>
    <w:rsid w:val="000152F5"/>
    <w:rsid w:val="00042531"/>
    <w:rsid w:val="0004582E"/>
    <w:rsid w:val="000470AA"/>
    <w:rsid w:val="000557C5"/>
    <w:rsid w:val="00057C0A"/>
    <w:rsid w:val="00057CA1"/>
    <w:rsid w:val="000647A9"/>
    <w:rsid w:val="000662E2"/>
    <w:rsid w:val="00066883"/>
    <w:rsid w:val="00071B39"/>
    <w:rsid w:val="00074DD8"/>
    <w:rsid w:val="00075759"/>
    <w:rsid w:val="000806F7"/>
    <w:rsid w:val="000835A6"/>
    <w:rsid w:val="00092305"/>
    <w:rsid w:val="00097840"/>
    <w:rsid w:val="000A2546"/>
    <w:rsid w:val="000B0727"/>
    <w:rsid w:val="000B6D2E"/>
    <w:rsid w:val="000C135D"/>
    <w:rsid w:val="000D1D43"/>
    <w:rsid w:val="000D225C"/>
    <w:rsid w:val="000D2A5C"/>
    <w:rsid w:val="000D39F0"/>
    <w:rsid w:val="000E0918"/>
    <w:rsid w:val="000E4F79"/>
    <w:rsid w:val="000E7941"/>
    <w:rsid w:val="000E79A9"/>
    <w:rsid w:val="001011C3"/>
    <w:rsid w:val="00105D8B"/>
    <w:rsid w:val="00106DA3"/>
    <w:rsid w:val="00110214"/>
    <w:rsid w:val="00110D87"/>
    <w:rsid w:val="00112399"/>
    <w:rsid w:val="00114DB9"/>
    <w:rsid w:val="00116087"/>
    <w:rsid w:val="0011668A"/>
    <w:rsid w:val="00117711"/>
    <w:rsid w:val="00117B53"/>
    <w:rsid w:val="00130296"/>
    <w:rsid w:val="00134145"/>
    <w:rsid w:val="00136736"/>
    <w:rsid w:val="00136D67"/>
    <w:rsid w:val="001423B6"/>
    <w:rsid w:val="001448A7"/>
    <w:rsid w:val="00146621"/>
    <w:rsid w:val="00160E86"/>
    <w:rsid w:val="001617E3"/>
    <w:rsid w:val="00162325"/>
    <w:rsid w:val="00176AAF"/>
    <w:rsid w:val="0017703F"/>
    <w:rsid w:val="00184411"/>
    <w:rsid w:val="001951DA"/>
    <w:rsid w:val="001B053D"/>
    <w:rsid w:val="001B1BEF"/>
    <w:rsid w:val="001C3269"/>
    <w:rsid w:val="001D19B6"/>
    <w:rsid w:val="001D1DB4"/>
    <w:rsid w:val="001D23F1"/>
    <w:rsid w:val="001D25F9"/>
    <w:rsid w:val="001D61ED"/>
    <w:rsid w:val="001E5B2D"/>
    <w:rsid w:val="0020156C"/>
    <w:rsid w:val="00216634"/>
    <w:rsid w:val="002208DA"/>
    <w:rsid w:val="00220EC1"/>
    <w:rsid w:val="00233A14"/>
    <w:rsid w:val="00237799"/>
    <w:rsid w:val="00242D31"/>
    <w:rsid w:val="0024397F"/>
    <w:rsid w:val="0025123B"/>
    <w:rsid w:val="0025481E"/>
    <w:rsid w:val="002574F9"/>
    <w:rsid w:val="00262B61"/>
    <w:rsid w:val="00262CC6"/>
    <w:rsid w:val="00263E08"/>
    <w:rsid w:val="00276811"/>
    <w:rsid w:val="00282699"/>
    <w:rsid w:val="002900CB"/>
    <w:rsid w:val="002926DF"/>
    <w:rsid w:val="00292EBD"/>
    <w:rsid w:val="00296697"/>
    <w:rsid w:val="002A2E23"/>
    <w:rsid w:val="002A5328"/>
    <w:rsid w:val="002B0472"/>
    <w:rsid w:val="002B6946"/>
    <w:rsid w:val="002B6B12"/>
    <w:rsid w:val="002B6E04"/>
    <w:rsid w:val="002C21F0"/>
    <w:rsid w:val="002D01DF"/>
    <w:rsid w:val="002D182E"/>
    <w:rsid w:val="002E3EB3"/>
    <w:rsid w:val="002E6140"/>
    <w:rsid w:val="002E6985"/>
    <w:rsid w:val="002E71B6"/>
    <w:rsid w:val="002E7EC9"/>
    <w:rsid w:val="002F35F6"/>
    <w:rsid w:val="002F77C8"/>
    <w:rsid w:val="00304F22"/>
    <w:rsid w:val="00306C7C"/>
    <w:rsid w:val="00314F86"/>
    <w:rsid w:val="00317F4D"/>
    <w:rsid w:val="00322EDD"/>
    <w:rsid w:val="003309FA"/>
    <w:rsid w:val="00332320"/>
    <w:rsid w:val="0033795F"/>
    <w:rsid w:val="00342076"/>
    <w:rsid w:val="00347D72"/>
    <w:rsid w:val="00353F45"/>
    <w:rsid w:val="00357611"/>
    <w:rsid w:val="0036432A"/>
    <w:rsid w:val="00364AF9"/>
    <w:rsid w:val="00367237"/>
    <w:rsid w:val="0037077F"/>
    <w:rsid w:val="00372411"/>
    <w:rsid w:val="00373882"/>
    <w:rsid w:val="003800F9"/>
    <w:rsid w:val="003843DB"/>
    <w:rsid w:val="00393761"/>
    <w:rsid w:val="00394E26"/>
    <w:rsid w:val="00396691"/>
    <w:rsid w:val="00397D18"/>
    <w:rsid w:val="003A1B36"/>
    <w:rsid w:val="003B1454"/>
    <w:rsid w:val="003B18B6"/>
    <w:rsid w:val="003C161B"/>
    <w:rsid w:val="003C59E0"/>
    <w:rsid w:val="003C6C8D"/>
    <w:rsid w:val="003D2656"/>
    <w:rsid w:val="003D4F95"/>
    <w:rsid w:val="003D5692"/>
    <w:rsid w:val="003D5F42"/>
    <w:rsid w:val="003D60A9"/>
    <w:rsid w:val="003E656A"/>
    <w:rsid w:val="003E76F6"/>
    <w:rsid w:val="003F4C97"/>
    <w:rsid w:val="003F5281"/>
    <w:rsid w:val="003F666D"/>
    <w:rsid w:val="003F7FE6"/>
    <w:rsid w:val="00400193"/>
    <w:rsid w:val="00406645"/>
    <w:rsid w:val="0041006B"/>
    <w:rsid w:val="00416EAF"/>
    <w:rsid w:val="0042084B"/>
    <w:rsid w:val="004212E7"/>
    <w:rsid w:val="00423C88"/>
    <w:rsid w:val="0042446D"/>
    <w:rsid w:val="00425372"/>
    <w:rsid w:val="00427BF8"/>
    <w:rsid w:val="00431C02"/>
    <w:rsid w:val="00436D72"/>
    <w:rsid w:val="00437395"/>
    <w:rsid w:val="004410BA"/>
    <w:rsid w:val="00441E22"/>
    <w:rsid w:val="00445047"/>
    <w:rsid w:val="00446749"/>
    <w:rsid w:val="00453EB7"/>
    <w:rsid w:val="00457427"/>
    <w:rsid w:val="00463E39"/>
    <w:rsid w:val="004657FC"/>
    <w:rsid w:val="004733F6"/>
    <w:rsid w:val="00474E69"/>
    <w:rsid w:val="0047661C"/>
    <w:rsid w:val="00483E9F"/>
    <w:rsid w:val="00485A2C"/>
    <w:rsid w:val="0049621B"/>
    <w:rsid w:val="004A1D19"/>
    <w:rsid w:val="004B691D"/>
    <w:rsid w:val="004C1895"/>
    <w:rsid w:val="004C6D40"/>
    <w:rsid w:val="004D469A"/>
    <w:rsid w:val="004E6AA8"/>
    <w:rsid w:val="004E6D21"/>
    <w:rsid w:val="004E7FA4"/>
    <w:rsid w:val="004F0C3C"/>
    <w:rsid w:val="004F2280"/>
    <w:rsid w:val="004F23BB"/>
    <w:rsid w:val="004F63FC"/>
    <w:rsid w:val="00505A92"/>
    <w:rsid w:val="00507DF8"/>
    <w:rsid w:val="005203F1"/>
    <w:rsid w:val="00521BC3"/>
    <w:rsid w:val="00533632"/>
    <w:rsid w:val="00534013"/>
    <w:rsid w:val="00540C5C"/>
    <w:rsid w:val="00541E6E"/>
    <w:rsid w:val="0054251F"/>
    <w:rsid w:val="00543316"/>
    <w:rsid w:val="0054536C"/>
    <w:rsid w:val="005456CC"/>
    <w:rsid w:val="005520D8"/>
    <w:rsid w:val="00555CFB"/>
    <w:rsid w:val="00556CF1"/>
    <w:rsid w:val="00565D33"/>
    <w:rsid w:val="005762A7"/>
    <w:rsid w:val="00587032"/>
    <w:rsid w:val="00587CEE"/>
    <w:rsid w:val="005916D7"/>
    <w:rsid w:val="0059427F"/>
    <w:rsid w:val="005A094E"/>
    <w:rsid w:val="005A698C"/>
    <w:rsid w:val="005C0CAC"/>
    <w:rsid w:val="005C57D9"/>
    <w:rsid w:val="005D062E"/>
    <w:rsid w:val="005D0C02"/>
    <w:rsid w:val="005E0799"/>
    <w:rsid w:val="005E10F9"/>
    <w:rsid w:val="005E1200"/>
    <w:rsid w:val="005E52CC"/>
    <w:rsid w:val="005F45EE"/>
    <w:rsid w:val="005F5A80"/>
    <w:rsid w:val="00602FDD"/>
    <w:rsid w:val="006044FF"/>
    <w:rsid w:val="00607CC5"/>
    <w:rsid w:val="0061179B"/>
    <w:rsid w:val="006125F9"/>
    <w:rsid w:val="0061676F"/>
    <w:rsid w:val="00630A7A"/>
    <w:rsid w:val="00633014"/>
    <w:rsid w:val="0063437B"/>
    <w:rsid w:val="0064017E"/>
    <w:rsid w:val="006456C8"/>
    <w:rsid w:val="00654BB6"/>
    <w:rsid w:val="006556CB"/>
    <w:rsid w:val="0066294F"/>
    <w:rsid w:val="006673CA"/>
    <w:rsid w:val="00672485"/>
    <w:rsid w:val="00672B51"/>
    <w:rsid w:val="00673C26"/>
    <w:rsid w:val="00674DE5"/>
    <w:rsid w:val="00676DC0"/>
    <w:rsid w:val="0067786E"/>
    <w:rsid w:val="00677ACA"/>
    <w:rsid w:val="006812AF"/>
    <w:rsid w:val="0068327D"/>
    <w:rsid w:val="00684AFA"/>
    <w:rsid w:val="00686A3B"/>
    <w:rsid w:val="00691534"/>
    <w:rsid w:val="00693880"/>
    <w:rsid w:val="00694AF0"/>
    <w:rsid w:val="006A10A0"/>
    <w:rsid w:val="006A450C"/>
    <w:rsid w:val="006A4686"/>
    <w:rsid w:val="006B0E9E"/>
    <w:rsid w:val="006B486D"/>
    <w:rsid w:val="006B509F"/>
    <w:rsid w:val="006B5AE4"/>
    <w:rsid w:val="006C7EBF"/>
    <w:rsid w:val="006D1507"/>
    <w:rsid w:val="006D4054"/>
    <w:rsid w:val="006E02EC"/>
    <w:rsid w:val="006E3C4F"/>
    <w:rsid w:val="006E6F41"/>
    <w:rsid w:val="006E73E6"/>
    <w:rsid w:val="00706064"/>
    <w:rsid w:val="007211B1"/>
    <w:rsid w:val="007277DA"/>
    <w:rsid w:val="00731D27"/>
    <w:rsid w:val="00746187"/>
    <w:rsid w:val="00762357"/>
    <w:rsid w:val="0076254F"/>
    <w:rsid w:val="007801F5"/>
    <w:rsid w:val="00783CA4"/>
    <w:rsid w:val="007842FB"/>
    <w:rsid w:val="00786124"/>
    <w:rsid w:val="0079514B"/>
    <w:rsid w:val="00795252"/>
    <w:rsid w:val="007A2DC1"/>
    <w:rsid w:val="007B78BF"/>
    <w:rsid w:val="007D0869"/>
    <w:rsid w:val="007D14C4"/>
    <w:rsid w:val="007D3319"/>
    <w:rsid w:val="007D335D"/>
    <w:rsid w:val="007D5468"/>
    <w:rsid w:val="007D605C"/>
    <w:rsid w:val="007E3314"/>
    <w:rsid w:val="007E3514"/>
    <w:rsid w:val="007E39BD"/>
    <w:rsid w:val="007E4B03"/>
    <w:rsid w:val="007F324B"/>
    <w:rsid w:val="007F6894"/>
    <w:rsid w:val="0080553C"/>
    <w:rsid w:val="00805B46"/>
    <w:rsid w:val="00805DB4"/>
    <w:rsid w:val="00823593"/>
    <w:rsid w:val="00825DC2"/>
    <w:rsid w:val="00834AD3"/>
    <w:rsid w:val="00843795"/>
    <w:rsid w:val="00847F0F"/>
    <w:rsid w:val="00852448"/>
    <w:rsid w:val="00877F6C"/>
    <w:rsid w:val="00880342"/>
    <w:rsid w:val="0088258A"/>
    <w:rsid w:val="00886332"/>
    <w:rsid w:val="008925F0"/>
    <w:rsid w:val="0089448A"/>
    <w:rsid w:val="00897877"/>
    <w:rsid w:val="008A14BA"/>
    <w:rsid w:val="008A26D9"/>
    <w:rsid w:val="008A7B5B"/>
    <w:rsid w:val="008B12D2"/>
    <w:rsid w:val="008C0C29"/>
    <w:rsid w:val="008D02DA"/>
    <w:rsid w:val="008D52A6"/>
    <w:rsid w:val="008D76BC"/>
    <w:rsid w:val="008E7DBA"/>
    <w:rsid w:val="008F0829"/>
    <w:rsid w:val="008F0D67"/>
    <w:rsid w:val="008F3638"/>
    <w:rsid w:val="008F4441"/>
    <w:rsid w:val="008F6B20"/>
    <w:rsid w:val="008F6F31"/>
    <w:rsid w:val="008F74DF"/>
    <w:rsid w:val="009007E4"/>
    <w:rsid w:val="00901ED7"/>
    <w:rsid w:val="00902274"/>
    <w:rsid w:val="00907B1C"/>
    <w:rsid w:val="009127BA"/>
    <w:rsid w:val="00920AAE"/>
    <w:rsid w:val="0092229C"/>
    <w:rsid w:val="009227A6"/>
    <w:rsid w:val="009325E7"/>
    <w:rsid w:val="009326A4"/>
    <w:rsid w:val="00933EC1"/>
    <w:rsid w:val="00935D17"/>
    <w:rsid w:val="009437BC"/>
    <w:rsid w:val="009446AD"/>
    <w:rsid w:val="009530DB"/>
    <w:rsid w:val="00953676"/>
    <w:rsid w:val="00953761"/>
    <w:rsid w:val="00956F30"/>
    <w:rsid w:val="00961ADE"/>
    <w:rsid w:val="00965C51"/>
    <w:rsid w:val="00966C9A"/>
    <w:rsid w:val="009705EE"/>
    <w:rsid w:val="00977927"/>
    <w:rsid w:val="00977ED5"/>
    <w:rsid w:val="0098135C"/>
    <w:rsid w:val="0098156A"/>
    <w:rsid w:val="00984E29"/>
    <w:rsid w:val="00991BAC"/>
    <w:rsid w:val="00991DBF"/>
    <w:rsid w:val="009A06AC"/>
    <w:rsid w:val="009A6EA0"/>
    <w:rsid w:val="009C1335"/>
    <w:rsid w:val="009C1AB2"/>
    <w:rsid w:val="009C5F66"/>
    <w:rsid w:val="009C7251"/>
    <w:rsid w:val="009C7A6F"/>
    <w:rsid w:val="009D7CEB"/>
    <w:rsid w:val="009E233D"/>
    <w:rsid w:val="009E2E91"/>
    <w:rsid w:val="009E79EF"/>
    <w:rsid w:val="009F6DEA"/>
    <w:rsid w:val="00A01B40"/>
    <w:rsid w:val="00A139F5"/>
    <w:rsid w:val="00A32E16"/>
    <w:rsid w:val="00A365F4"/>
    <w:rsid w:val="00A47D80"/>
    <w:rsid w:val="00A53132"/>
    <w:rsid w:val="00A563F2"/>
    <w:rsid w:val="00A566E8"/>
    <w:rsid w:val="00A66347"/>
    <w:rsid w:val="00A80C8A"/>
    <w:rsid w:val="00A810F9"/>
    <w:rsid w:val="00A82D31"/>
    <w:rsid w:val="00A85E7E"/>
    <w:rsid w:val="00A86ECC"/>
    <w:rsid w:val="00A86FCC"/>
    <w:rsid w:val="00A9098F"/>
    <w:rsid w:val="00A90A6D"/>
    <w:rsid w:val="00A955B7"/>
    <w:rsid w:val="00A971E5"/>
    <w:rsid w:val="00AA6074"/>
    <w:rsid w:val="00AA710D"/>
    <w:rsid w:val="00AB64F3"/>
    <w:rsid w:val="00AB6D25"/>
    <w:rsid w:val="00AD0796"/>
    <w:rsid w:val="00AD0E56"/>
    <w:rsid w:val="00AD661D"/>
    <w:rsid w:val="00AD7D81"/>
    <w:rsid w:val="00AE229B"/>
    <w:rsid w:val="00AE2D4B"/>
    <w:rsid w:val="00AE4F99"/>
    <w:rsid w:val="00AF73AB"/>
    <w:rsid w:val="00B11B69"/>
    <w:rsid w:val="00B14952"/>
    <w:rsid w:val="00B16871"/>
    <w:rsid w:val="00B25B45"/>
    <w:rsid w:val="00B31C04"/>
    <w:rsid w:val="00B31E5A"/>
    <w:rsid w:val="00B32A7E"/>
    <w:rsid w:val="00B356C4"/>
    <w:rsid w:val="00B379F4"/>
    <w:rsid w:val="00B47359"/>
    <w:rsid w:val="00B54D4F"/>
    <w:rsid w:val="00B611DC"/>
    <w:rsid w:val="00B63999"/>
    <w:rsid w:val="00B653AB"/>
    <w:rsid w:val="00B65F9E"/>
    <w:rsid w:val="00B66B19"/>
    <w:rsid w:val="00B9084B"/>
    <w:rsid w:val="00B914E9"/>
    <w:rsid w:val="00B95092"/>
    <w:rsid w:val="00B956EE"/>
    <w:rsid w:val="00BA1DC5"/>
    <w:rsid w:val="00BA2BA1"/>
    <w:rsid w:val="00BA2BA7"/>
    <w:rsid w:val="00BA3447"/>
    <w:rsid w:val="00BA3562"/>
    <w:rsid w:val="00BA6E19"/>
    <w:rsid w:val="00BB4F09"/>
    <w:rsid w:val="00BC0EDF"/>
    <w:rsid w:val="00BC2D48"/>
    <w:rsid w:val="00BC3762"/>
    <w:rsid w:val="00BC6599"/>
    <w:rsid w:val="00BD0873"/>
    <w:rsid w:val="00BD4E33"/>
    <w:rsid w:val="00BD4ED6"/>
    <w:rsid w:val="00BE386F"/>
    <w:rsid w:val="00C030DE"/>
    <w:rsid w:val="00C051A8"/>
    <w:rsid w:val="00C21DEB"/>
    <w:rsid w:val="00C22105"/>
    <w:rsid w:val="00C244B6"/>
    <w:rsid w:val="00C27BF1"/>
    <w:rsid w:val="00C3260B"/>
    <w:rsid w:val="00C33FCC"/>
    <w:rsid w:val="00C3702F"/>
    <w:rsid w:val="00C4500A"/>
    <w:rsid w:val="00C54E36"/>
    <w:rsid w:val="00C60737"/>
    <w:rsid w:val="00C62238"/>
    <w:rsid w:val="00C631F2"/>
    <w:rsid w:val="00C64A37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484D"/>
    <w:rsid w:val="00CA4FB6"/>
    <w:rsid w:val="00CB2F90"/>
    <w:rsid w:val="00CB3920"/>
    <w:rsid w:val="00CB6AD4"/>
    <w:rsid w:val="00CC42B0"/>
    <w:rsid w:val="00CC739E"/>
    <w:rsid w:val="00CD1EBB"/>
    <w:rsid w:val="00CD28CF"/>
    <w:rsid w:val="00CD58B7"/>
    <w:rsid w:val="00CD5AC2"/>
    <w:rsid w:val="00CD7967"/>
    <w:rsid w:val="00CE38AE"/>
    <w:rsid w:val="00CE4ABF"/>
    <w:rsid w:val="00CF18EE"/>
    <w:rsid w:val="00CF30BD"/>
    <w:rsid w:val="00CF4099"/>
    <w:rsid w:val="00D00796"/>
    <w:rsid w:val="00D261A2"/>
    <w:rsid w:val="00D32280"/>
    <w:rsid w:val="00D616D2"/>
    <w:rsid w:val="00D637F2"/>
    <w:rsid w:val="00D63B5F"/>
    <w:rsid w:val="00D6751B"/>
    <w:rsid w:val="00D70EF7"/>
    <w:rsid w:val="00D8397C"/>
    <w:rsid w:val="00D84DB8"/>
    <w:rsid w:val="00D94EED"/>
    <w:rsid w:val="00D96026"/>
    <w:rsid w:val="00D972F6"/>
    <w:rsid w:val="00DA331D"/>
    <w:rsid w:val="00DA7C1C"/>
    <w:rsid w:val="00DB147A"/>
    <w:rsid w:val="00DB1B7A"/>
    <w:rsid w:val="00DB706E"/>
    <w:rsid w:val="00DB762B"/>
    <w:rsid w:val="00DC6708"/>
    <w:rsid w:val="00DD011A"/>
    <w:rsid w:val="00DD06BA"/>
    <w:rsid w:val="00DD16FE"/>
    <w:rsid w:val="00DE2400"/>
    <w:rsid w:val="00DE443D"/>
    <w:rsid w:val="00DE58F1"/>
    <w:rsid w:val="00DE6B58"/>
    <w:rsid w:val="00DF5E32"/>
    <w:rsid w:val="00E01436"/>
    <w:rsid w:val="00E03E79"/>
    <w:rsid w:val="00E045BD"/>
    <w:rsid w:val="00E04D6C"/>
    <w:rsid w:val="00E17B77"/>
    <w:rsid w:val="00E20AD0"/>
    <w:rsid w:val="00E21077"/>
    <w:rsid w:val="00E231AB"/>
    <w:rsid w:val="00E23337"/>
    <w:rsid w:val="00E259EA"/>
    <w:rsid w:val="00E25D33"/>
    <w:rsid w:val="00E32061"/>
    <w:rsid w:val="00E33F48"/>
    <w:rsid w:val="00E3563C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612E"/>
    <w:rsid w:val="00E76D26"/>
    <w:rsid w:val="00E76EE5"/>
    <w:rsid w:val="00E823D6"/>
    <w:rsid w:val="00E941AE"/>
    <w:rsid w:val="00E95B8E"/>
    <w:rsid w:val="00EB1390"/>
    <w:rsid w:val="00EB2C71"/>
    <w:rsid w:val="00EB3333"/>
    <w:rsid w:val="00EB4340"/>
    <w:rsid w:val="00EB556D"/>
    <w:rsid w:val="00EB5A7D"/>
    <w:rsid w:val="00EB5BD0"/>
    <w:rsid w:val="00EB5C8E"/>
    <w:rsid w:val="00EB7ED1"/>
    <w:rsid w:val="00EC246F"/>
    <w:rsid w:val="00EC5555"/>
    <w:rsid w:val="00ED4A26"/>
    <w:rsid w:val="00ED55C0"/>
    <w:rsid w:val="00ED682B"/>
    <w:rsid w:val="00EE41D5"/>
    <w:rsid w:val="00EF69E1"/>
    <w:rsid w:val="00F00CE6"/>
    <w:rsid w:val="00F0166F"/>
    <w:rsid w:val="00F037A4"/>
    <w:rsid w:val="00F0393E"/>
    <w:rsid w:val="00F049AB"/>
    <w:rsid w:val="00F06E55"/>
    <w:rsid w:val="00F07A77"/>
    <w:rsid w:val="00F142DB"/>
    <w:rsid w:val="00F151D6"/>
    <w:rsid w:val="00F15F2E"/>
    <w:rsid w:val="00F2038C"/>
    <w:rsid w:val="00F21439"/>
    <w:rsid w:val="00F27C8F"/>
    <w:rsid w:val="00F32749"/>
    <w:rsid w:val="00F33074"/>
    <w:rsid w:val="00F33429"/>
    <w:rsid w:val="00F37172"/>
    <w:rsid w:val="00F4477E"/>
    <w:rsid w:val="00F46269"/>
    <w:rsid w:val="00F60BA8"/>
    <w:rsid w:val="00F67D8F"/>
    <w:rsid w:val="00F802BE"/>
    <w:rsid w:val="00F80E93"/>
    <w:rsid w:val="00F842AB"/>
    <w:rsid w:val="00F86024"/>
    <w:rsid w:val="00F8611A"/>
    <w:rsid w:val="00F93BB8"/>
    <w:rsid w:val="00FA2FCC"/>
    <w:rsid w:val="00FA5128"/>
    <w:rsid w:val="00FB42D4"/>
    <w:rsid w:val="00FB44B2"/>
    <w:rsid w:val="00FB5906"/>
    <w:rsid w:val="00FB762F"/>
    <w:rsid w:val="00FC013A"/>
    <w:rsid w:val="00FC2AED"/>
    <w:rsid w:val="00FD5EA7"/>
    <w:rsid w:val="00FE0AF6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5BD0"/>
    <w:rPr>
      <w:color w:val="954F72" w:themeColor="followedHyperlink"/>
      <w:u w:val="single"/>
    </w:rPr>
  </w:style>
  <w:style w:type="paragraph" w:customStyle="1" w:styleId="Default">
    <w:name w:val="Default"/>
    <w:rsid w:val="00A955B7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rzeszow.stat.gov.pl/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hyperlink" Target="https://rzeszow.stat.gov.pl/publikacje-i-foldery/inne-opracowania/raport-o-sytuacji-spoleczno-gospodarczej-wojewodztwa-podkarpackiego-2025,5,14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2163009404388721E-2"/>
          <c:y val="0.14376850393700788"/>
          <c:w val="0.88237417619035841"/>
          <c:h val="0.7368320209973753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Kolumna3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Arkusz1!$A$3:$A$13</c:f>
              <c:numCache>
                <c:formatCode>General</c:formatCode>
                <c:ptCount val="11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  <c:pt idx="6">
                  <c:v>2020</c:v>
                </c:pt>
                <c:pt idx="7">
                  <c:v>2021</c:v>
                </c:pt>
                <c:pt idx="8">
                  <c:v>2022</c:v>
                </c:pt>
                <c:pt idx="9">
                  <c:v>2023</c:v>
                </c:pt>
                <c:pt idx="10">
                  <c:v>2024</c:v>
                </c:pt>
              </c:numCache>
            </c:numRef>
          </c:cat>
          <c:val>
            <c:numRef>
              <c:f>Arkusz1!$B$3:$B$13</c:f>
              <c:numCache>
                <c:formatCode>General</c:formatCode>
                <c:ptCount val="11"/>
                <c:pt idx="0">
                  <c:v>376998</c:v>
                </c:pt>
                <c:pt idx="1">
                  <c:v>387611</c:v>
                </c:pt>
                <c:pt idx="2">
                  <c:v>399113</c:v>
                </c:pt>
                <c:pt idx="3">
                  <c:v>410867</c:v>
                </c:pt>
                <c:pt idx="4">
                  <c:v>422261</c:v>
                </c:pt>
                <c:pt idx="5">
                  <c:v>433683</c:v>
                </c:pt>
                <c:pt idx="6">
                  <c:v>438910</c:v>
                </c:pt>
                <c:pt idx="7">
                  <c:v>443510</c:v>
                </c:pt>
                <c:pt idx="8">
                  <c:v>451679</c:v>
                </c:pt>
                <c:pt idx="9">
                  <c:v>461443</c:v>
                </c:pt>
                <c:pt idx="10">
                  <c:v>470807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BB0-46A5-9133-160FAFC33905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39"/>
        <c:overlap val="-90"/>
        <c:axId val="1240815728"/>
        <c:axId val="1240803760"/>
      </c:barChart>
      <c:catAx>
        <c:axId val="124081572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 cap="none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tys.</a:t>
                </a:r>
              </a:p>
            </c:rich>
          </c:tx>
          <c:layout>
            <c:manualLayout>
              <c:xMode val="edge"/>
              <c:yMode val="edge"/>
              <c:x val="3.1945918594031543E-2"/>
              <c:y val="1.3333333333333333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20" normalizeH="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40803760"/>
        <c:crosses val="autoZero"/>
        <c:auto val="1"/>
        <c:lblAlgn val="ctr"/>
        <c:lblOffset val="100"/>
        <c:noMultiLvlLbl val="0"/>
      </c:catAx>
      <c:valAx>
        <c:axId val="1240803760"/>
        <c:scaling>
          <c:orientation val="minMax"/>
        </c:scaling>
        <c:delete val="0"/>
        <c:axPos val="l"/>
        <c:majorGridlines>
          <c:spPr>
            <a:ln w="6350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40815728"/>
        <c:crosses val="autoZero"/>
        <c:crossBetween val="between"/>
        <c:dispUnits>
          <c:builtInUnit val="thousands"/>
        </c:dispUnits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 cap="none" spc="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 baseline="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1600" b="0" i="0" kern="1200" cap="none" spc="5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3" ma:contentTypeDescription="Utwórz nowy dokument." ma:contentTypeScope="" ma:versionID="25de0ba1ad273dd82fa4662aa9cac7ff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95dec78da16e5819f1d492a663dcd834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  <xsd:element ref="ns2:Uw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  <xsd:element name="Uwagi" ma:index="10" nillable="true" ma:displayName="Uwagi" ma:internalName="Uwag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8</Kolejno_x015b__x0107_>
    <Tematyka xmlns="b5698c14-9734-4c2e-b0a6-c0f0e0420a38">07 - Informacje sygnalne</Tematyka>
    <Uwagi xmlns="b5698c14-9734-4c2e-b0a6-c0f0e0420a3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40BAC8-148A-427D-9BFA-5661C3AF39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B673EC-E323-4BBA-B6F2-F546CCA4B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Bożek Elżbieta</cp:lastModifiedBy>
  <cp:revision>2</cp:revision>
  <cp:lastPrinted>2025-05-19T05:41:00Z</cp:lastPrinted>
  <dcterms:created xsi:type="dcterms:W3CDTF">2025-05-28T10:07:00Z</dcterms:created>
  <dcterms:modified xsi:type="dcterms:W3CDTF">2025-05-28T10:07:00Z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