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2208C30" w:rsidR="00393761" w:rsidRPr="0022485C" w:rsidRDefault="00160E86" w:rsidP="00F049AB">
      <w:pPr>
        <w:pStyle w:val="Tytuinfomacjisygnalnej"/>
      </w:pPr>
      <w:r>
        <w:rPr>
          <w:szCs w:val="40"/>
        </w:rPr>
        <w:t>Zmalała liczba widzów w podkarpackich kinach</w:t>
      </w:r>
      <w:r w:rsidR="00364AF9" w:rsidRPr="0022485C">
        <w:rPr>
          <w:sz w:val="32"/>
        </w:rPr>
        <w:tab/>
      </w:r>
    </w:p>
    <w:p w14:paraId="24E5722C" w14:textId="24644E39" w:rsidR="002B6946" w:rsidRDefault="000B6D2E" w:rsidP="00C21DEB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08D1988F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4 r. na Podkarpaciu 28 kin stałych było przystoso-wanych dla osób niepełno-spra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31C70980" w:rsidR="0041006B" w:rsidRPr="0022485C" w:rsidRDefault="00160E86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 r. na Podkarpaciu 28 kin stałych było przystosowanych dla osób niepełnosprawnych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Podkarpaciu 28 kin stałych było przystoso-wanych dla osób niepełno-sprawnych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31C70980" w:rsidR="0041006B" w:rsidRPr="0022485C" w:rsidRDefault="00160E86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 r. na Podkarpaciu 28 kin stałych było przystosowanych dla osób niepełnosprawnych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C21DEB">
        <w:rPr>
          <w:b w:val="0"/>
        </w:rPr>
        <w:t xml:space="preserve"> województwie</w:t>
      </w:r>
      <w:r w:rsidR="00965C51">
        <w:rPr>
          <w:b w:val="0"/>
        </w:rPr>
        <w:t xml:space="preserve"> podkarpackim w 2024 r. o jedną placówkę zmalała liczba kin stałych. Zmniejszyła się również liczba widzów na sea</w:t>
      </w:r>
      <w:r w:rsidR="0067786E">
        <w:rPr>
          <w:b w:val="0"/>
        </w:rPr>
        <w:t>nsach filmowych</w:t>
      </w:r>
      <w:r w:rsidR="00965C51">
        <w:rPr>
          <w:b w:val="0"/>
        </w:rPr>
        <w:t xml:space="preserve">. Wzrosła natomiast liczba seansów, w tym seansów polskich filmów. </w:t>
      </w:r>
    </w:p>
    <w:p w14:paraId="6CB10AB5" w14:textId="77777777" w:rsidR="0071253F" w:rsidRDefault="00965C51" w:rsidP="00C21DEB">
      <w:pPr>
        <w:pStyle w:val="LID"/>
        <w:spacing w:before="80"/>
        <w:rPr>
          <w:b w:val="0"/>
        </w:rPr>
      </w:pPr>
      <w:r>
        <w:rPr>
          <w:b w:val="0"/>
        </w:rPr>
        <w:t>W 20</w:t>
      </w:r>
      <w:r w:rsidR="00D84DB8">
        <w:rPr>
          <w:b w:val="0"/>
        </w:rPr>
        <w:t>24 r. na Podkarpaciu funkcjonowało 29 kin s</w:t>
      </w:r>
      <w:r w:rsidR="0024397F">
        <w:rPr>
          <w:b w:val="0"/>
        </w:rPr>
        <w:t>tałych,</w:t>
      </w:r>
      <w:r w:rsidR="00D84DB8">
        <w:rPr>
          <w:b w:val="0"/>
        </w:rPr>
        <w:t xml:space="preserve"> dysponujących</w:t>
      </w:r>
      <w:r w:rsidR="0024397F">
        <w:rPr>
          <w:b w:val="0"/>
        </w:rPr>
        <w:t xml:space="preserve"> łącznie</w:t>
      </w:r>
      <w:r w:rsidR="00D84DB8">
        <w:rPr>
          <w:b w:val="0"/>
        </w:rPr>
        <w:t xml:space="preserve"> 64 salami projekcyjnymi i 13,6 tys. miejscami na widowni. Najwięcej k</w:t>
      </w:r>
      <w:r w:rsidR="0024397F">
        <w:rPr>
          <w:b w:val="0"/>
        </w:rPr>
        <w:t>in było w Rzeszowie – 4 obiekty. W 5</w:t>
      </w:r>
      <w:r w:rsidR="00D84DB8">
        <w:rPr>
          <w:b w:val="0"/>
        </w:rPr>
        <w:t xml:space="preserve"> podkarpa</w:t>
      </w:r>
      <w:r w:rsidR="00FA7986">
        <w:rPr>
          <w:b w:val="0"/>
        </w:rPr>
        <w:t>ckich powiatach nie było</w:t>
      </w:r>
      <w:r w:rsidR="00D84DB8">
        <w:rPr>
          <w:b w:val="0"/>
        </w:rPr>
        <w:t xml:space="preserve"> kin stałych. We wszystkich kinach odbyło się 84,3</w:t>
      </w:r>
      <w:r w:rsidR="0067786E">
        <w:rPr>
          <w:b w:val="0"/>
        </w:rPr>
        <w:t xml:space="preserve"> tys.</w:t>
      </w:r>
      <w:r w:rsidR="00D84DB8">
        <w:rPr>
          <w:b w:val="0"/>
        </w:rPr>
        <w:t xml:space="preserve"> seansów filmowych, które zgromadziły 2,0 mln widzów.</w:t>
      </w:r>
    </w:p>
    <w:p w14:paraId="3979DE77" w14:textId="20E7A268" w:rsidR="00965C51" w:rsidRDefault="0071253F" w:rsidP="00C21DEB">
      <w:pPr>
        <w:pStyle w:val="LID"/>
        <w:spacing w:before="80"/>
        <w:rPr>
          <w:b w:val="0"/>
        </w:rPr>
      </w:pPr>
      <w:r>
        <w:rPr>
          <w:b w:val="0"/>
        </w:rPr>
        <w:t>Na jedno miejsce w kinach stałych w województwie podkarpackim przypadało 151</w:t>
      </w:r>
      <w:r w:rsidR="004C1431">
        <w:rPr>
          <w:b w:val="0"/>
        </w:rPr>
        <w:t xml:space="preserve"> mieszkańców</w:t>
      </w:r>
      <w:r>
        <w:rPr>
          <w:b w:val="0"/>
        </w:rPr>
        <w:t xml:space="preserve"> (10. miejsce wśród województw, licząc od najmniejszej liczby). Najmniej osób na jedno miejsce (największa dostępność) było w województwie dolnośląskim – 97, </w:t>
      </w:r>
      <w:r w:rsidR="004A5656">
        <w:rPr>
          <w:b w:val="0"/>
        </w:rPr>
        <w:br/>
      </w:r>
      <w:r>
        <w:rPr>
          <w:b w:val="0"/>
        </w:rPr>
        <w:t>a najwięcej w lubuskim – 182 mieszkańców.</w:t>
      </w:r>
    </w:p>
    <w:p w14:paraId="067175F2" w14:textId="44F33961" w:rsidR="00C631F2" w:rsidRDefault="0024397F" w:rsidP="00C21DEB">
      <w:pPr>
        <w:pStyle w:val="LID"/>
        <w:spacing w:before="80"/>
        <w:rPr>
          <w:b w:val="0"/>
        </w:rPr>
      </w:pPr>
      <w:r>
        <w:rPr>
          <w:b w:val="0"/>
        </w:rPr>
        <w:t>W podkarpackich kinach w 2024 r.</w:t>
      </w:r>
      <w:r w:rsidR="00C631F2">
        <w:rPr>
          <w:b w:val="0"/>
        </w:rPr>
        <w:t xml:space="preserve"> było o 2,8 tys. więcej seansów filmowych w porównaniu z</w:t>
      </w:r>
      <w:r>
        <w:rPr>
          <w:b w:val="0"/>
        </w:rPr>
        <w:t> </w:t>
      </w:r>
      <w:r w:rsidR="00C631F2">
        <w:rPr>
          <w:b w:val="0"/>
        </w:rPr>
        <w:t>2023 r. Liczba widzów</w:t>
      </w:r>
      <w:r w:rsidR="00160E86">
        <w:rPr>
          <w:b w:val="0"/>
        </w:rPr>
        <w:t xml:space="preserve"> natomiast zmalała</w:t>
      </w:r>
      <w:r w:rsidR="00C631F2">
        <w:rPr>
          <w:b w:val="0"/>
        </w:rPr>
        <w:t xml:space="preserve"> o 34,2 tys. osób. Liczba miejsc na wid</w:t>
      </w:r>
      <w:r w:rsidR="00333FB4">
        <w:rPr>
          <w:b w:val="0"/>
        </w:rPr>
        <w:t>owni zwiększyła się o 65.</w:t>
      </w:r>
    </w:p>
    <w:p w14:paraId="1F461964" w14:textId="77777777" w:rsidR="00C631F2" w:rsidRPr="00160E86" w:rsidRDefault="00C631F2" w:rsidP="00C21DEB">
      <w:pPr>
        <w:pStyle w:val="LID"/>
        <w:spacing w:before="80"/>
      </w:pPr>
      <w:r w:rsidRPr="00160E86">
        <w:t>Seanse polskich filmów</w:t>
      </w:r>
    </w:p>
    <w:p w14:paraId="57145E49" w14:textId="5B41569E" w:rsidR="00C631F2" w:rsidRPr="009437BC" w:rsidRDefault="00C631F2" w:rsidP="00C21DEB">
      <w:pPr>
        <w:pStyle w:val="LID"/>
        <w:spacing w:before="80"/>
        <w:rPr>
          <w:b w:val="0"/>
        </w:rPr>
      </w:pPr>
      <w:r>
        <w:rPr>
          <w:b w:val="0"/>
        </w:rPr>
        <w:t>W kinach stałych na Podkarpaciu w 2024 r. odbyło się 18,4 tys. seansów polskich filmów. Zgromadziły one 560,6 tys. widzów. Łącznie w porównaniu z 2023 r. liczba seansów polskich filmów wzrosła o 1,3 tys.</w:t>
      </w:r>
      <w:r w:rsidR="00176AAF">
        <w:rPr>
          <w:b w:val="0"/>
        </w:rPr>
        <w:t>,</w:t>
      </w:r>
      <w:r>
        <w:rPr>
          <w:b w:val="0"/>
        </w:rPr>
        <w:t xml:space="preserve"> a liczba widzów o 129,5 tys.  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44E06A38" w:rsidR="00AD661D" w:rsidRPr="0022485C" w:rsidRDefault="00630A7A" w:rsidP="00630A7A">
      <w:pPr>
        <w:pStyle w:val="Tytutablicy"/>
      </w:pPr>
      <w:r w:rsidRPr="00630A7A">
        <w:t>Wykres</w:t>
      </w:r>
      <w:r w:rsidRPr="0022485C">
        <w:t xml:space="preserve"> 1.</w:t>
      </w:r>
      <w:r w:rsidR="0024397F">
        <w:t xml:space="preserve"> Widzowie</w:t>
      </w:r>
      <w:r w:rsidR="003605E4">
        <w:t xml:space="preserve"> w podkarpackich kinach</w:t>
      </w:r>
      <w:r w:rsidR="0024397F">
        <w:t xml:space="preserve"> na filmach polskiej produkcji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3A8BF7F3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22485C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71F7EA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01DCAB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B5E6A3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938ADEA" w14:textId="77777777" w:rsidR="00F33429" w:rsidRDefault="0022485C" w:rsidP="00F33429">
            <w:pPr>
              <w:shd w:val="clear" w:color="auto" w:fill="D9D9D9" w:themeFill="background1" w:themeFillShade="D9"/>
              <w:rPr>
                <w:rStyle w:val="Hipercze"/>
                <w:b/>
              </w:rPr>
            </w:pPr>
            <w:hyperlink r:id="rId20" w:history="1">
              <w:r w:rsidR="00F33429">
                <w:rPr>
                  <w:rStyle w:val="Hipercze"/>
                  <w:b/>
                </w:rPr>
                <w:t>Kultura i dziedzictwo narodowe w 2023 r.</w:t>
              </w:r>
            </w:hyperlink>
          </w:p>
          <w:p w14:paraId="16C9A0B0" w14:textId="77777777" w:rsidR="003D5692" w:rsidRDefault="0022485C" w:rsidP="003D5692">
            <w:pPr>
              <w:shd w:val="clear" w:color="auto" w:fill="D9D9D9" w:themeFill="background1" w:themeFillShade="D9"/>
              <w:rPr>
                <w:b/>
              </w:rPr>
            </w:pPr>
            <w:hyperlink r:id="rId21" w:history="1">
              <w:r w:rsidR="003D5692">
                <w:rPr>
                  <w:rStyle w:val="Hipercze"/>
                  <w:b/>
                </w:rPr>
                <w:t>Kultura w województwie podkarpackim w 2023 r.</w:t>
              </w:r>
            </w:hyperlink>
          </w:p>
          <w:p w14:paraId="55DA24D0" w14:textId="50262EEB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4CDC4C9" w:rsidR="00DE2400" w:rsidRPr="0022485C" w:rsidRDefault="0022485C" w:rsidP="00BD0873">
            <w:pPr>
              <w:rPr>
                <w:b/>
                <w:color w:val="000000" w:themeColor="text1"/>
                <w:szCs w:val="24"/>
              </w:rPr>
            </w:pPr>
            <w:hyperlink r:id="rId22" w:history="1">
              <w:r w:rsidR="00FC013A" w:rsidRPr="00FC013A">
                <w:rPr>
                  <w:rStyle w:val="Hipercze"/>
                </w:rPr>
                <w:t>Kino stałe</w:t>
              </w:r>
            </w:hyperlink>
          </w:p>
        </w:tc>
      </w:tr>
    </w:tbl>
    <w:p w14:paraId="1634A8FA" w14:textId="77777777" w:rsidR="000470AA" w:rsidRPr="0022485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22485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22485C" w:rsidRDefault="000470AA" w:rsidP="000470AA">
      <w:pPr>
        <w:rPr>
          <w:sz w:val="20"/>
        </w:rPr>
      </w:pPr>
    </w:p>
    <w:p w14:paraId="21E45930" w14:textId="77777777" w:rsidR="000470AA" w:rsidRPr="0022485C" w:rsidRDefault="000470AA" w:rsidP="000470AA">
      <w:pPr>
        <w:rPr>
          <w:sz w:val="18"/>
        </w:rPr>
      </w:pPr>
    </w:p>
    <w:p w14:paraId="7C19EFAE" w14:textId="5AAD912C" w:rsidR="00D261A2" w:rsidRPr="0022485C" w:rsidRDefault="00D261A2" w:rsidP="00AD0E56">
      <w:pPr>
        <w:rPr>
          <w:sz w:val="18"/>
        </w:rPr>
      </w:pPr>
    </w:p>
    <w:sectPr w:rsidR="00D261A2" w:rsidRPr="0022485C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E9B4" w14:textId="77777777" w:rsidR="00524C51" w:rsidRDefault="00524C51" w:rsidP="000662E2">
      <w:pPr>
        <w:spacing w:after="0" w:line="240" w:lineRule="auto"/>
      </w:pPr>
      <w:r>
        <w:separator/>
      </w:r>
    </w:p>
  </w:endnote>
  <w:endnote w:type="continuationSeparator" w:id="0">
    <w:p w14:paraId="1E8DBC57" w14:textId="77777777" w:rsidR="00524C51" w:rsidRDefault="00524C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060DB34-2A83-451B-BBF7-47107DE024B2}"/>
    <w:embedBold r:id="rId2" w:fontKey="{2FE71B87-2C4F-4274-A87D-6B11024A1B1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63A4BCF-8995-4DA9-AFFB-935AF68499C8}"/>
    <w:embedBold r:id="rId4" w:fontKey="{BD4A806A-6120-45FA-9309-B7D2621F875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49730D5-6261-461B-8B73-368EB8EBAF8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9CF9A3B-449E-41AD-96C1-5C7C13A11942}"/>
    <w:embedItalic r:id="rId7" w:fontKey="{A83E4900-E7BC-4577-9E05-477F6B91312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CA585BA-8F6E-4DE5-983A-EF30A72FFB1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C029B89-FEB0-42FC-A5E2-2E33A98A023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9F1C278-628C-4325-8B16-3C82E816A5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43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43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B890" w14:textId="77777777" w:rsidR="00524C51" w:rsidRDefault="00524C51" w:rsidP="000662E2">
      <w:pPr>
        <w:spacing w:after="0" w:line="240" w:lineRule="auto"/>
      </w:pPr>
      <w:r>
        <w:separator/>
      </w:r>
    </w:p>
  </w:footnote>
  <w:footnote w:type="continuationSeparator" w:id="0">
    <w:p w14:paraId="01DFAF02" w14:textId="77777777" w:rsidR="00524C51" w:rsidRDefault="00524C5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4F19DF3" w:rsidR="00F37172" w:rsidRPr="00A01B40" w:rsidRDefault="00F01933" w:rsidP="00F049AB">
                          <w:pPr>
                            <w:pStyle w:val="Datainformacjisygnalnej"/>
                          </w:pPr>
                          <w:r>
                            <w:t>02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14F19DF3" w:rsidR="00F37172" w:rsidRPr="00A01B40" w:rsidRDefault="00F01933" w:rsidP="00F049AB">
                    <w:pPr>
                      <w:pStyle w:val="Datainformacjisygnalnej"/>
                    </w:pPr>
                    <w:r>
                      <w:t>02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674194">
    <w:abstractNumId w:val="5"/>
  </w:num>
  <w:num w:numId="2" w16cid:durableId="732001819">
    <w:abstractNumId w:val="1"/>
  </w:num>
  <w:num w:numId="3" w16cid:durableId="1396507062">
    <w:abstractNumId w:val="2"/>
  </w:num>
  <w:num w:numId="4" w16cid:durableId="20455927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3352966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6455380">
    <w:abstractNumId w:val="0"/>
  </w:num>
  <w:num w:numId="7" w16cid:durableId="949315158">
    <w:abstractNumId w:val="7"/>
  </w:num>
  <w:num w:numId="8" w16cid:durableId="975141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485C"/>
    <w:rsid w:val="00227EFC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3FB4"/>
    <w:rsid w:val="0033795F"/>
    <w:rsid w:val="00342076"/>
    <w:rsid w:val="00347D72"/>
    <w:rsid w:val="00353F45"/>
    <w:rsid w:val="00357611"/>
    <w:rsid w:val="003605E4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6D72"/>
    <w:rsid w:val="00437395"/>
    <w:rsid w:val="004410BA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A5656"/>
    <w:rsid w:val="004B691D"/>
    <w:rsid w:val="004C1431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24C51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1253F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1086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A7E"/>
    <w:rsid w:val="00B47359"/>
    <w:rsid w:val="00B54D4F"/>
    <w:rsid w:val="00B563B6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E386F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1933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A7986"/>
    <w:rsid w:val="00FB42D4"/>
    <w:rsid w:val="00FB44B2"/>
    <w:rsid w:val="00FB5906"/>
    <w:rsid w:val="00FB762F"/>
    <w:rsid w:val="00FC013A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rzeszow.stat.gov.pl/opracowania-biezace/opracowania-sygnalne/inne-opracowania/kultura-w-wojewodztwie-podkarpackim-w-2023-r-,8,6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kultura-turystyka-sport/kultura/kultura-i-dziedzictwo-narodowe-w-2023-roku,2,2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211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786515</c:v>
                </c:pt>
                <c:pt idx="1">
                  <c:v>387640</c:v>
                </c:pt>
                <c:pt idx="2">
                  <c:v>279208</c:v>
                </c:pt>
                <c:pt idx="3">
                  <c:v>426502</c:v>
                </c:pt>
                <c:pt idx="4">
                  <c:v>431054</c:v>
                </c:pt>
                <c:pt idx="5">
                  <c:v>560569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BD-4842-83D8-845A077A425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1106745392"/>
        <c:axId val="1106747568"/>
      </c:barChart>
      <c:catAx>
        <c:axId val="11067453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6747568"/>
        <c:crosses val="autoZero"/>
        <c:auto val="1"/>
        <c:lblAlgn val="ctr"/>
        <c:lblOffset val="100"/>
        <c:noMultiLvlLbl val="0"/>
      </c:catAx>
      <c:valAx>
        <c:axId val="1106747568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6745392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198F5-9753-438C-89B6-F4D84F930C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2025-05-06T10:01:00Z</cp:lastPrinted>
  <dcterms:created xsi:type="dcterms:W3CDTF">2025-06-02T10:56:00Z</dcterms:created>
  <dcterms:modified xsi:type="dcterms:W3CDTF">2026-06-11T11:17:00Z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