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5C517F90" w:rsidR="00393761" w:rsidRPr="00280D1E" w:rsidRDefault="0049667E" w:rsidP="00F049AB">
      <w:pPr>
        <w:pStyle w:val="Tytuinfomacjisygnalnej"/>
      </w:pPr>
      <w:r>
        <w:rPr>
          <w:szCs w:val="40"/>
        </w:rPr>
        <w:t>Podkarpa</w:t>
      </w:r>
      <w:r w:rsidR="0059289C">
        <w:rPr>
          <w:szCs w:val="40"/>
        </w:rPr>
        <w:t>cie: wstępne szacunki PKB w 2024</w:t>
      </w:r>
      <w:r>
        <w:rPr>
          <w:szCs w:val="40"/>
        </w:rPr>
        <w:t xml:space="preserve"> r.</w:t>
      </w:r>
      <w:r w:rsidR="00364AF9" w:rsidRPr="00280D1E">
        <w:rPr>
          <w:sz w:val="32"/>
        </w:rPr>
        <w:tab/>
      </w:r>
    </w:p>
    <w:p w14:paraId="648130FF" w14:textId="72246B09" w:rsidR="00AF4CF8" w:rsidRDefault="00AF4CF8" w:rsidP="00DA331D">
      <w:pPr>
        <w:spacing w:before="360"/>
        <w:rPr>
          <w:sz w:val="18"/>
        </w:rPr>
      </w:pPr>
      <w:r>
        <w:rPr>
          <w:sz w:val="18"/>
        </w:rPr>
        <w:t>W</w:t>
      </w:r>
      <w:r w:rsidR="00FB5429">
        <w:rPr>
          <w:sz w:val="18"/>
        </w:rPr>
        <w:t>edług wstępnych szacunków w 2024</w:t>
      </w:r>
      <w:r>
        <w:rPr>
          <w:sz w:val="18"/>
        </w:rPr>
        <w:t xml:space="preserve"> r. wzrósł produkt krajowy brutto w województwie podkarpackim w </w:t>
      </w:r>
      <w:r w:rsidR="00FB5429">
        <w:rPr>
          <w:sz w:val="18"/>
        </w:rPr>
        <w:t>porównaniu z 2023</w:t>
      </w:r>
      <w:r>
        <w:rPr>
          <w:sz w:val="18"/>
        </w:rPr>
        <w:t xml:space="preserve"> r. Wzrost PKB odnotowano we w</w:t>
      </w:r>
      <w:r w:rsidR="00FB5429">
        <w:rPr>
          <w:sz w:val="18"/>
        </w:rPr>
        <w:t>szystkich regionach</w:t>
      </w:r>
      <w:r>
        <w:rPr>
          <w:sz w:val="18"/>
        </w:rPr>
        <w:t>. Podkarpacie pod względem</w:t>
      </w:r>
      <w:r w:rsidR="00325DD7">
        <w:rPr>
          <w:sz w:val="18"/>
        </w:rPr>
        <w:t xml:space="preserve"> wysokości</w:t>
      </w:r>
      <w:r>
        <w:rPr>
          <w:sz w:val="18"/>
        </w:rPr>
        <w:t xml:space="preserve"> wzrostu PKB znalazło się w czołówce województw.</w:t>
      </w:r>
    </w:p>
    <w:p w14:paraId="68C03796" w14:textId="7842613F" w:rsidR="008F463C" w:rsidRDefault="00504442" w:rsidP="00DA331D">
      <w:pPr>
        <w:spacing w:before="360"/>
        <w:rPr>
          <w:sz w:val="18"/>
        </w:rPr>
      </w:pPr>
      <w:r w:rsidRPr="0041006B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066F1F0" wp14:editId="340B72E2">
                <wp:simplePos x="0" y="0"/>
                <wp:positionH relativeFrom="column">
                  <wp:posOffset>5288280</wp:posOffset>
                </wp:positionH>
                <wp:positionV relativeFrom="paragraph">
                  <wp:posOffset>121920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6" name="Pole tekstowe 6" descr="PKB na jednego mieszkań-ca Podkarpacia w 2024 r. stanowił 72,9% średniej kraj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588DA" w14:textId="60CFB5D4" w:rsidR="00504442" w:rsidRPr="00280D1E" w:rsidRDefault="00504442" w:rsidP="00504442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PKB na jednego mieszkańca Podkarpacia</w:t>
                            </w:r>
                            <w:r w:rsidR="0059289C">
                              <w:rPr>
                                <w:sz w:val="19"/>
                                <w:szCs w:val="19"/>
                              </w:rPr>
                              <w:t xml:space="preserve"> w 2024</w:t>
                            </w:r>
                            <w:r w:rsidR="00CA1B42">
                              <w:rPr>
                                <w:sz w:val="19"/>
                                <w:szCs w:val="19"/>
                              </w:rPr>
                              <w:t xml:space="preserve"> r. stanowił</w:t>
                            </w:r>
                            <w:r w:rsidR="0059289C">
                              <w:rPr>
                                <w:sz w:val="19"/>
                                <w:szCs w:val="19"/>
                              </w:rPr>
                              <w:t xml:space="preserve"> 72,9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% średniej krajowej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6F1F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PKB na jednego mieszkań-ca Podkarpacia w 2024 r. stanowił 72,9% średniej krajowej" style="position:absolute;margin-left:416.4pt;margin-top:9.6pt;width:135.85pt;height:65.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pYJ9wEAAM0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" filled="f" stroked="f">
                <v:textbox>
                  <w:txbxContent>
                    <w:p w14:paraId="680588DA" w14:textId="60CFB5D4" w:rsidR="00504442" w:rsidRPr="00280D1E" w:rsidRDefault="00504442" w:rsidP="00504442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PKB na jednego mieszkańca Podkarpacia</w:t>
                      </w:r>
                      <w:r w:rsidR="0059289C">
                        <w:rPr>
                          <w:sz w:val="19"/>
                          <w:szCs w:val="19"/>
                        </w:rPr>
                        <w:t xml:space="preserve"> w 2024</w:t>
                      </w:r>
                      <w:r w:rsidR="00CA1B42">
                        <w:rPr>
                          <w:sz w:val="19"/>
                          <w:szCs w:val="19"/>
                        </w:rPr>
                        <w:t xml:space="preserve"> r. stanowił</w:t>
                      </w:r>
                      <w:r w:rsidR="0059289C">
                        <w:rPr>
                          <w:sz w:val="19"/>
                          <w:szCs w:val="19"/>
                        </w:rPr>
                        <w:t xml:space="preserve"> 72,9</w:t>
                      </w:r>
                      <w:r>
                        <w:rPr>
                          <w:sz w:val="19"/>
                          <w:szCs w:val="19"/>
                        </w:rPr>
                        <w:t>% średniej krajowej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F4CF8">
        <w:rPr>
          <w:sz w:val="18"/>
        </w:rPr>
        <w:t>Według wstępnych szacunkó</w:t>
      </w:r>
      <w:r w:rsidR="00FB5429">
        <w:rPr>
          <w:sz w:val="18"/>
        </w:rPr>
        <w:t>w, produkt krajowy brutto w 2024</w:t>
      </w:r>
      <w:r w:rsidR="00AF4CF8">
        <w:rPr>
          <w:sz w:val="18"/>
        </w:rPr>
        <w:t xml:space="preserve"> r.</w:t>
      </w:r>
      <w:r w:rsidR="00816E7F">
        <w:rPr>
          <w:sz w:val="18"/>
        </w:rPr>
        <w:t xml:space="preserve"> (w cenach bieżących)</w:t>
      </w:r>
      <w:r w:rsidR="00FB5429">
        <w:rPr>
          <w:sz w:val="18"/>
        </w:rPr>
        <w:t xml:space="preserve"> w wojew</w:t>
      </w:r>
      <w:r w:rsidR="00816E7F">
        <w:rPr>
          <w:sz w:val="18"/>
        </w:rPr>
        <w:t>ództwie podkarpackim wyniósł 140</w:t>
      </w:r>
      <w:r w:rsidR="00FB5429">
        <w:rPr>
          <w:sz w:val="18"/>
        </w:rPr>
        <w:t>,7</w:t>
      </w:r>
      <w:r w:rsidR="00816E7F">
        <w:rPr>
          <w:sz w:val="18"/>
        </w:rPr>
        <w:t xml:space="preserve"> mld zł</w:t>
      </w:r>
      <w:r w:rsidR="00FB5429">
        <w:rPr>
          <w:sz w:val="18"/>
        </w:rPr>
        <w:t>. Stanowiło to 3,9</w:t>
      </w:r>
      <w:r w:rsidR="00AF4CF8">
        <w:rPr>
          <w:sz w:val="18"/>
        </w:rPr>
        <w:t>% PKB Polski. Największy udział wśród 17 regionów (15 województw plus region warszawski stołeczny i mazowiecki regionalny) odnotowano w regionie</w:t>
      </w:r>
      <w:r w:rsidR="00FB5429">
        <w:rPr>
          <w:sz w:val="18"/>
        </w:rPr>
        <w:t xml:space="preserve"> warszawskim stołecznym – 18,5</w:t>
      </w:r>
      <w:r w:rsidR="008F463C">
        <w:rPr>
          <w:sz w:val="18"/>
        </w:rPr>
        <w:t>%, a najmniejszy w województwie opolskim</w:t>
      </w:r>
      <w:r w:rsidR="00E31977">
        <w:rPr>
          <w:sz w:val="18"/>
        </w:rPr>
        <w:t xml:space="preserve"> – 2,0%</w:t>
      </w:r>
      <w:r w:rsidR="00AF4CF8">
        <w:rPr>
          <w:sz w:val="18"/>
        </w:rPr>
        <w:t>.</w:t>
      </w:r>
    </w:p>
    <w:p w14:paraId="54C1786A" w14:textId="03345B9F" w:rsidR="0080630A" w:rsidRDefault="008F463C" w:rsidP="00DA331D">
      <w:pPr>
        <w:spacing w:before="360"/>
        <w:rPr>
          <w:sz w:val="18"/>
        </w:rPr>
      </w:pPr>
      <w:r>
        <w:rPr>
          <w:sz w:val="18"/>
        </w:rPr>
        <w:t>Produkt krajow</w:t>
      </w:r>
      <w:r w:rsidR="00325DD7">
        <w:rPr>
          <w:sz w:val="18"/>
        </w:rPr>
        <w:t>y brutto w przeliczeniu na 1</w:t>
      </w:r>
      <w:r w:rsidR="00FB5429">
        <w:rPr>
          <w:sz w:val="18"/>
        </w:rPr>
        <w:t xml:space="preserve"> mieszkańca Podkarpacia w 2024</w:t>
      </w:r>
      <w:r>
        <w:rPr>
          <w:sz w:val="18"/>
        </w:rPr>
        <w:t xml:space="preserve"> r. wyniósł </w:t>
      </w:r>
      <w:r w:rsidR="00FB5429">
        <w:rPr>
          <w:sz w:val="18"/>
        </w:rPr>
        <w:t>71,0</w:t>
      </w:r>
      <w:r w:rsidR="00560D65">
        <w:rPr>
          <w:sz w:val="18"/>
        </w:rPr>
        <w:t> </w:t>
      </w:r>
      <w:r w:rsidR="0080630A">
        <w:rPr>
          <w:sz w:val="18"/>
        </w:rPr>
        <w:t>tys. zł</w:t>
      </w:r>
      <w:r w:rsidR="00E31977">
        <w:rPr>
          <w:sz w:val="18"/>
        </w:rPr>
        <w:t xml:space="preserve">. Pod względem wysokości PKB </w:t>
      </w:r>
      <w:r w:rsidR="00325DD7">
        <w:rPr>
          <w:i/>
          <w:sz w:val="18"/>
        </w:rPr>
        <w:t xml:space="preserve">per capita </w:t>
      </w:r>
      <w:r w:rsidR="00325DD7">
        <w:rPr>
          <w:sz w:val="18"/>
        </w:rPr>
        <w:t>województwo podkarpackie</w:t>
      </w:r>
      <w:r w:rsidR="00E31977">
        <w:rPr>
          <w:sz w:val="18"/>
        </w:rPr>
        <w:t xml:space="preserve"> znalazło się na 15</w:t>
      </w:r>
      <w:r w:rsidR="0059289C">
        <w:rPr>
          <w:sz w:val="18"/>
        </w:rPr>
        <w:t>.</w:t>
      </w:r>
      <w:r w:rsidR="00E31977">
        <w:rPr>
          <w:sz w:val="18"/>
        </w:rPr>
        <w:t xml:space="preserve"> miejscu wśród 17 re</w:t>
      </w:r>
      <w:r w:rsidR="00325DD7">
        <w:rPr>
          <w:sz w:val="18"/>
        </w:rPr>
        <w:t>gionów. Najwyższy PKB na 1</w:t>
      </w:r>
      <w:r w:rsidR="00E31977">
        <w:rPr>
          <w:sz w:val="18"/>
        </w:rPr>
        <w:t xml:space="preserve"> mieszkańca odnotowano </w:t>
      </w:r>
      <w:r w:rsidR="00FB5429">
        <w:rPr>
          <w:sz w:val="18"/>
        </w:rPr>
        <w:t>w</w:t>
      </w:r>
      <w:r w:rsidR="00325DD7">
        <w:rPr>
          <w:sz w:val="18"/>
        </w:rPr>
        <w:t xml:space="preserve"> regionie</w:t>
      </w:r>
      <w:r w:rsidR="00FB5429">
        <w:rPr>
          <w:sz w:val="18"/>
        </w:rPr>
        <w:t xml:space="preserve"> warszawskim stołecznym – 195,1</w:t>
      </w:r>
      <w:r w:rsidR="00E31977">
        <w:rPr>
          <w:sz w:val="18"/>
        </w:rPr>
        <w:t xml:space="preserve"> tys.</w:t>
      </w:r>
      <w:r w:rsidR="0026148C">
        <w:rPr>
          <w:sz w:val="18"/>
        </w:rPr>
        <w:t xml:space="preserve"> zł</w:t>
      </w:r>
      <w:r w:rsidR="0080630A">
        <w:rPr>
          <w:sz w:val="18"/>
        </w:rPr>
        <w:t>, a najniższy</w:t>
      </w:r>
      <w:r w:rsidR="00FB5429">
        <w:rPr>
          <w:sz w:val="18"/>
        </w:rPr>
        <w:t xml:space="preserve"> w województwie lubelskim – 68,8</w:t>
      </w:r>
      <w:r w:rsidR="0080630A">
        <w:rPr>
          <w:sz w:val="18"/>
        </w:rPr>
        <w:t xml:space="preserve"> tys. zł.</w:t>
      </w:r>
    </w:p>
    <w:p w14:paraId="67D3F684" w14:textId="1D14813E" w:rsidR="00EB5BD0" w:rsidRDefault="00FB5429" w:rsidP="00DA331D">
      <w:pPr>
        <w:spacing w:before="360"/>
        <w:rPr>
          <w:sz w:val="18"/>
        </w:rPr>
      </w:pPr>
      <w:r>
        <w:rPr>
          <w:sz w:val="18"/>
        </w:rPr>
        <w:t>W 2024</w:t>
      </w:r>
      <w:r w:rsidR="0080630A">
        <w:rPr>
          <w:sz w:val="18"/>
        </w:rPr>
        <w:t xml:space="preserve"> r.</w:t>
      </w:r>
      <w:r w:rsidR="006C0E13">
        <w:rPr>
          <w:sz w:val="18"/>
        </w:rPr>
        <w:t>,</w:t>
      </w:r>
      <w:r w:rsidR="0059289C">
        <w:rPr>
          <w:sz w:val="18"/>
        </w:rPr>
        <w:t xml:space="preserve"> w porównaniu z 2023</w:t>
      </w:r>
      <w:r w:rsidR="0080630A">
        <w:rPr>
          <w:sz w:val="18"/>
        </w:rPr>
        <w:t xml:space="preserve"> r.</w:t>
      </w:r>
      <w:r w:rsidR="006C0E13">
        <w:rPr>
          <w:sz w:val="18"/>
        </w:rPr>
        <w:t>,</w:t>
      </w:r>
      <w:r w:rsidR="0080630A">
        <w:rPr>
          <w:sz w:val="18"/>
        </w:rPr>
        <w:t xml:space="preserve"> według wstępnych szacunków produkt krajowy brutto</w:t>
      </w:r>
      <w:r w:rsidR="0059289C">
        <w:rPr>
          <w:sz w:val="18"/>
        </w:rPr>
        <w:t xml:space="preserve"> w województwie podkarpackim zwiększył się o 8,9</w:t>
      </w:r>
      <w:r w:rsidR="0080630A">
        <w:rPr>
          <w:sz w:val="18"/>
        </w:rPr>
        <w:t>%. Pod względem</w:t>
      </w:r>
      <w:r w:rsidR="00325DD7">
        <w:rPr>
          <w:sz w:val="18"/>
        </w:rPr>
        <w:t xml:space="preserve"> wysokości</w:t>
      </w:r>
      <w:r w:rsidR="0080630A">
        <w:rPr>
          <w:sz w:val="18"/>
        </w:rPr>
        <w:t xml:space="preserve"> wzrostu PKB Podkarpacie zajmowało 3. miejsce wśród regionów. Najwyższy wzrost odnotowano w</w:t>
      </w:r>
      <w:r w:rsidR="0059289C">
        <w:rPr>
          <w:sz w:val="18"/>
        </w:rPr>
        <w:t xml:space="preserve"> województwie lubelskim – 9,2%</w:t>
      </w:r>
      <w:r w:rsidR="0080630A">
        <w:rPr>
          <w:sz w:val="18"/>
        </w:rPr>
        <w:t>, a naj</w:t>
      </w:r>
      <w:r w:rsidR="0059289C">
        <w:rPr>
          <w:sz w:val="18"/>
        </w:rPr>
        <w:t>niższy w śląskim – 3,6</w:t>
      </w:r>
      <w:r w:rsidR="0080630A">
        <w:rPr>
          <w:sz w:val="18"/>
        </w:rPr>
        <w:t xml:space="preserve">%. </w:t>
      </w:r>
      <w:r w:rsidR="00AF4CF8">
        <w:rPr>
          <w:sz w:val="18"/>
        </w:rPr>
        <w:t xml:space="preserve">   </w:t>
      </w:r>
    </w:p>
    <w:p w14:paraId="463C9B9F" w14:textId="58BC40BA" w:rsidR="00280D1E" w:rsidRPr="00A7542D" w:rsidRDefault="00280D1E" w:rsidP="00280D1E">
      <w:pPr>
        <w:tabs>
          <w:tab w:val="left" w:pos="5220"/>
        </w:tabs>
        <w:spacing w:before="360" w:after="0"/>
        <w:rPr>
          <w:b/>
          <w:sz w:val="18"/>
          <w:szCs w:val="18"/>
          <w:shd w:val="clear" w:color="auto" w:fill="FFFFFF"/>
        </w:rPr>
      </w:pPr>
      <w:r w:rsidRPr="00022801">
        <w:rPr>
          <w:b/>
          <w:sz w:val="18"/>
          <w:szCs w:val="18"/>
          <w:shd w:val="clear" w:color="auto" w:fill="FFFFFF"/>
        </w:rPr>
        <w:t xml:space="preserve">Mapa 1. Produkt krajowy brutto według regionów w </w:t>
      </w:r>
      <w:r>
        <w:rPr>
          <w:b/>
          <w:sz w:val="18"/>
          <w:szCs w:val="18"/>
          <w:shd w:val="clear" w:color="auto" w:fill="FFFFFF"/>
        </w:rPr>
        <w:t>202</w:t>
      </w:r>
      <w:r w:rsidR="00D36189">
        <w:rPr>
          <w:b/>
          <w:sz w:val="18"/>
          <w:szCs w:val="18"/>
          <w:shd w:val="clear" w:color="auto" w:fill="FFFFFF"/>
        </w:rPr>
        <w:t>4</w:t>
      </w:r>
      <w:r w:rsidRPr="00022801">
        <w:rPr>
          <w:b/>
          <w:sz w:val="18"/>
          <w:szCs w:val="18"/>
          <w:shd w:val="clear" w:color="auto" w:fill="FFFFFF"/>
        </w:rPr>
        <w:t xml:space="preserve"> r. (ceny bieżące)</w:t>
      </w:r>
      <w:r w:rsidRPr="000177D2">
        <w:rPr>
          <w:b/>
          <w:sz w:val="18"/>
          <w:szCs w:val="18"/>
          <w:shd w:val="clear" w:color="auto" w:fill="FFFFFF"/>
        </w:rPr>
        <w:t xml:space="preserve"> </w:t>
      </w:r>
    </w:p>
    <w:p w14:paraId="07A309B9" w14:textId="66DA8F38" w:rsidR="00EB5BD0" w:rsidRDefault="00D36189" w:rsidP="00280D1E">
      <w:pPr>
        <w:spacing w:line="240" w:lineRule="auto"/>
        <w:rPr>
          <w:sz w:val="18"/>
        </w:rPr>
      </w:pPr>
      <w:r>
        <w:rPr>
          <w:noProof/>
          <w:sz w:val="18"/>
          <w:lang w:eastAsia="pl-PL"/>
        </w:rPr>
        <w:drawing>
          <wp:inline distT="0" distB="0" distL="0" distR="0" wp14:anchorId="69B537C6" wp14:editId="1FAD4428">
            <wp:extent cx="4401321" cy="3035814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K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321" cy="303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22B0C" w14:textId="2AF5BADE" w:rsidR="00DA331D" w:rsidRPr="00C54E36" w:rsidRDefault="00042531" w:rsidP="00280D1E">
      <w:pPr>
        <w:spacing w:before="480"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437622AE" w:rsidR="001B1BEF" w:rsidRPr="00E74411" w:rsidRDefault="00F6600E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</w:t>
            </w:r>
            <w:r w:rsidR="00CA1B42">
              <w:rPr>
                <w:rFonts w:cs="Arial"/>
                <w:b/>
                <w:color w:val="000000" w:themeColor="text1"/>
                <w:sz w:val="20"/>
                <w:szCs w:val="28"/>
              </w:rPr>
              <w:t>yrektor</w:t>
            </w: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a</w:t>
            </w:r>
            <w:r w:rsidR="00CA1B42"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280D1E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75441A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4529F26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36430BD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5BC75DB" w14:textId="70FEF037" w:rsidR="00565D33" w:rsidRDefault="00F50D55" w:rsidP="00565D3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E62814" w:rsidRPr="00E62814">
                <w:rPr>
                  <w:rStyle w:val="Hipercze"/>
                </w:rPr>
                <w:t>Wstępne szacunki produktu krajowego br</w:t>
              </w:r>
              <w:r w:rsidR="0059289C">
                <w:rPr>
                  <w:rStyle w:val="Hipercze"/>
                </w:rPr>
                <w:t>utto w przekroju regionów w 2024</w:t>
              </w:r>
              <w:r w:rsidR="00E62814" w:rsidRPr="00E62814">
                <w:rPr>
                  <w:rStyle w:val="Hipercze"/>
                </w:rPr>
                <w:t xml:space="preserve"> roku</w:t>
              </w:r>
            </w:hyperlink>
          </w:p>
          <w:p w14:paraId="6EC7A51E" w14:textId="417AAD29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18519C94" w:rsidR="00DE2400" w:rsidRPr="00280D1E" w:rsidRDefault="00F50D55" w:rsidP="00BD0873">
            <w:pPr>
              <w:rPr>
                <w:b/>
                <w:color w:val="000000" w:themeColor="text1"/>
                <w:szCs w:val="24"/>
              </w:rPr>
            </w:pPr>
            <w:hyperlink r:id="rId21" w:history="1">
              <w:r w:rsidR="00283269" w:rsidRPr="00283269">
                <w:rPr>
                  <w:rStyle w:val="Hipercze"/>
                </w:rPr>
                <w:t>Produkt krajowy brutto</w:t>
              </w:r>
              <w:r w:rsidR="00B16871" w:rsidRPr="00283269">
                <w:rPr>
                  <w:rStyle w:val="Hipercze"/>
                </w:rPr>
                <w:t xml:space="preserve"> </w:t>
              </w:r>
            </w:hyperlink>
            <w:r w:rsidR="00B16871" w:rsidRPr="00BD0873">
              <w:rPr>
                <w:rFonts w:cs="Times New Roman"/>
              </w:rPr>
              <w:t xml:space="preserve"> </w:t>
            </w:r>
          </w:p>
        </w:tc>
      </w:tr>
    </w:tbl>
    <w:p w14:paraId="1634A8FA" w14:textId="77777777" w:rsidR="000470AA" w:rsidRPr="00280D1E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280D1E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280D1E" w:rsidRDefault="000470AA" w:rsidP="000470AA">
      <w:pPr>
        <w:rPr>
          <w:sz w:val="20"/>
        </w:rPr>
      </w:pPr>
    </w:p>
    <w:p w14:paraId="21E45930" w14:textId="77777777" w:rsidR="000470AA" w:rsidRPr="00280D1E" w:rsidRDefault="000470AA" w:rsidP="000470AA">
      <w:pPr>
        <w:rPr>
          <w:sz w:val="18"/>
        </w:rPr>
      </w:pPr>
    </w:p>
    <w:p w14:paraId="7C19EFAE" w14:textId="5AAD912C" w:rsidR="00D261A2" w:rsidRPr="00280D1E" w:rsidRDefault="00D261A2" w:rsidP="00AD0E56">
      <w:pPr>
        <w:rPr>
          <w:sz w:val="18"/>
        </w:rPr>
      </w:pPr>
    </w:p>
    <w:sectPr w:rsidR="00D261A2" w:rsidRPr="00280D1E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BBC4B" w14:textId="77777777" w:rsidR="008C3BEC" w:rsidRDefault="008C3BEC" w:rsidP="000662E2">
      <w:pPr>
        <w:spacing w:after="0" w:line="240" w:lineRule="auto"/>
      </w:pPr>
      <w:r>
        <w:separator/>
      </w:r>
    </w:p>
  </w:endnote>
  <w:endnote w:type="continuationSeparator" w:id="0">
    <w:p w14:paraId="26C2F3C4" w14:textId="77777777" w:rsidR="008C3BEC" w:rsidRDefault="008C3BE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51651B6-C143-42C4-AF69-1455B51B9E36}"/>
    <w:embedBold r:id="rId2" w:fontKey="{479CFF72-98BB-42C6-84F1-25E3323AA5C9}"/>
    <w:embedItalic r:id="rId3" w:fontKey="{0EB6C266-AC3B-49F4-9175-6C6468A1333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8E0FC00-4CD4-4DE5-9274-058D90B6CC1C}"/>
    <w:embedBold r:id="rId5" w:fontKey="{18C70691-7E3B-47E2-BBFA-9383904A3675}"/>
    <w:embedItalic r:id="rId6" w:fontKey="{6C4CCDA2-DD2D-4AD0-AE65-481B008F65B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D31CCC2-F84A-4C07-A723-67DE9042C23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F9664A65-0207-4BFD-A3BF-69DDC1556234}"/>
    <w:embedItalic r:id="rId9" w:fontKey="{BBD47727-0D3C-4CF0-890D-07FCB81BDD3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BFA2306-3914-4A26-9664-181A88C8A36C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B092F80D-9307-446F-B339-32DBC2B4AA4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C1BF8723-4B5D-4468-B842-F38DBA2B4A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54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DD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DD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D8732" w14:textId="77777777" w:rsidR="008C3BEC" w:rsidRDefault="008C3BEC" w:rsidP="000662E2">
      <w:pPr>
        <w:spacing w:after="0" w:line="240" w:lineRule="auto"/>
      </w:pPr>
      <w:r>
        <w:separator/>
      </w:r>
    </w:p>
  </w:footnote>
  <w:footnote w:type="continuationSeparator" w:id="0">
    <w:p w14:paraId="3F6BA77A" w14:textId="77777777" w:rsidR="008C3BEC" w:rsidRDefault="008C3BE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195EE997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77F0E451" w:rsidR="00540C5C" w:rsidRDefault="00540C5C">
    <w:pPr>
      <w:pStyle w:val="Nagwek"/>
      <w:rPr>
        <w:noProof/>
        <w:lang w:eastAsia="pl-PL"/>
      </w:rPr>
    </w:pPr>
  </w:p>
  <w:p w14:paraId="45C1A999" w14:textId="6F740197" w:rsidR="00540C5C" w:rsidRDefault="0050444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142A62D">
              <wp:simplePos x="0" y="0"/>
              <wp:positionH relativeFrom="column">
                <wp:posOffset>5211445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526139" w14:textId="61462449" w:rsidR="00BA3572" w:rsidRDefault="00BA3572" w:rsidP="00BA3572">
                          <w:pPr>
                            <w:jc w:val="center"/>
                          </w:pPr>
                          <w:r>
                            <w:t>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28" style="position:absolute;margin-left:410.35pt;margin-top:5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Ja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" fillcolor="#f2f2f2" stroked="f" strokeweight="1pt">
              <v:textbox>
                <w:txbxContent>
                  <w:p w14:paraId="5E526139" w14:textId="61462449" w:rsidR="00BA3572" w:rsidRDefault="00BA3572" w:rsidP="00BA3572">
                    <w:pPr>
                      <w:jc w:val="center"/>
                    </w:pPr>
                    <w:r>
                      <w:t>P</w:t>
                    </w:r>
                  </w:p>
                </w:txbxContent>
              </v:textbox>
              <w10:wrap type="tight"/>
            </v:rect>
          </w:pict>
        </mc:Fallback>
      </mc:AlternateContent>
    </w:r>
  </w:p>
  <w:p w14:paraId="3194277A" w14:textId="0FBBE585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08D86B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D96FB4F" w:rsidR="00F37172" w:rsidRPr="00A01B40" w:rsidRDefault="00325DD7" w:rsidP="00F049AB">
                          <w:pPr>
                            <w:pStyle w:val="Datainformacjisygnalnej"/>
                          </w:pPr>
                          <w:r>
                            <w:t>19</w:t>
                          </w:r>
                          <w:r w:rsidR="00DE6B58">
                            <w:t>.</w:t>
                          </w:r>
                          <w:r w:rsidR="0033795F">
                            <w:t>01</w:t>
                          </w:r>
                          <w:r w:rsidR="00DE6B58">
                            <w:t>.</w:t>
                          </w:r>
                          <w:r>
                            <w:t>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9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" filled="f" stroked="f">
              <v:textbox>
                <w:txbxContent>
                  <w:p w14:paraId="71967FEA" w14:textId="1D96FB4F" w:rsidR="00F37172" w:rsidRPr="00A01B40" w:rsidRDefault="00325DD7" w:rsidP="00F049AB">
                    <w:pPr>
                      <w:pStyle w:val="Datainformacjisygnalnej"/>
                    </w:pPr>
                    <w:r>
                      <w:t>19</w:t>
                    </w:r>
                    <w:r w:rsidR="00DE6B58">
                      <w:t>.</w:t>
                    </w:r>
                    <w:r w:rsidR="0033795F">
                      <w:t>01</w:t>
                    </w:r>
                    <w:r w:rsidR="00DE6B58">
                      <w:t>.</w:t>
                    </w:r>
                    <w:r>
                      <w:t>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171723136">
    <w:abstractNumId w:val="4"/>
  </w:num>
  <w:num w:numId="2" w16cid:durableId="167252872">
    <w:abstractNumId w:val="1"/>
  </w:num>
  <w:num w:numId="3" w16cid:durableId="765809507">
    <w:abstractNumId w:val="2"/>
  </w:num>
  <w:num w:numId="4" w16cid:durableId="73408243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470426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3976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726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2305"/>
    <w:rsid w:val="00097840"/>
    <w:rsid w:val="000A2546"/>
    <w:rsid w:val="000B0727"/>
    <w:rsid w:val="000C135D"/>
    <w:rsid w:val="000D1D43"/>
    <w:rsid w:val="000D225C"/>
    <w:rsid w:val="000D2A5C"/>
    <w:rsid w:val="000D39F0"/>
    <w:rsid w:val="000E0918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42D31"/>
    <w:rsid w:val="0025481E"/>
    <w:rsid w:val="002574F9"/>
    <w:rsid w:val="0026148C"/>
    <w:rsid w:val="00262B61"/>
    <w:rsid w:val="00262CC6"/>
    <w:rsid w:val="00263E08"/>
    <w:rsid w:val="00276811"/>
    <w:rsid w:val="00280D1E"/>
    <w:rsid w:val="00282699"/>
    <w:rsid w:val="00283269"/>
    <w:rsid w:val="002926DF"/>
    <w:rsid w:val="00296697"/>
    <w:rsid w:val="002A2523"/>
    <w:rsid w:val="002A2E23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25DD7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9667E"/>
    <w:rsid w:val="004A1D19"/>
    <w:rsid w:val="004C1895"/>
    <w:rsid w:val="004C6D40"/>
    <w:rsid w:val="004E6AA8"/>
    <w:rsid w:val="004F0C3C"/>
    <w:rsid w:val="004F2280"/>
    <w:rsid w:val="004F23BB"/>
    <w:rsid w:val="004F63FC"/>
    <w:rsid w:val="00504442"/>
    <w:rsid w:val="00505A92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0D65"/>
    <w:rsid w:val="00565D33"/>
    <w:rsid w:val="005762A7"/>
    <w:rsid w:val="00587032"/>
    <w:rsid w:val="00587CEE"/>
    <w:rsid w:val="005916D7"/>
    <w:rsid w:val="0059289C"/>
    <w:rsid w:val="0059427F"/>
    <w:rsid w:val="005A698C"/>
    <w:rsid w:val="005C0CAC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3014"/>
    <w:rsid w:val="0063437B"/>
    <w:rsid w:val="0064017E"/>
    <w:rsid w:val="00654BB6"/>
    <w:rsid w:val="006556CB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0E13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231F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0630A"/>
    <w:rsid w:val="00816E7F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C3BEC"/>
    <w:rsid w:val="008D02DA"/>
    <w:rsid w:val="008D76BC"/>
    <w:rsid w:val="008E7DBA"/>
    <w:rsid w:val="008F0829"/>
    <w:rsid w:val="008F3638"/>
    <w:rsid w:val="008F4441"/>
    <w:rsid w:val="008F463C"/>
    <w:rsid w:val="008F6B20"/>
    <w:rsid w:val="008F6F31"/>
    <w:rsid w:val="008F74DF"/>
    <w:rsid w:val="00902274"/>
    <w:rsid w:val="009127BA"/>
    <w:rsid w:val="00920AAE"/>
    <w:rsid w:val="009227A6"/>
    <w:rsid w:val="00933EC1"/>
    <w:rsid w:val="00935D17"/>
    <w:rsid w:val="009446AD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1DBF"/>
    <w:rsid w:val="009A6EA0"/>
    <w:rsid w:val="009C1335"/>
    <w:rsid w:val="009C1AB2"/>
    <w:rsid w:val="009C7251"/>
    <w:rsid w:val="009E2E91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A6D"/>
    <w:rsid w:val="00A955B7"/>
    <w:rsid w:val="00A971E5"/>
    <w:rsid w:val="00AA710D"/>
    <w:rsid w:val="00AB64F3"/>
    <w:rsid w:val="00AB6D25"/>
    <w:rsid w:val="00AD0796"/>
    <w:rsid w:val="00AD0E56"/>
    <w:rsid w:val="00AD7D81"/>
    <w:rsid w:val="00AE229B"/>
    <w:rsid w:val="00AE2D4B"/>
    <w:rsid w:val="00AE3AD2"/>
    <w:rsid w:val="00AE4F99"/>
    <w:rsid w:val="00AF4CF8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A3572"/>
    <w:rsid w:val="00BB4F09"/>
    <w:rsid w:val="00BC0EDF"/>
    <w:rsid w:val="00BC2D48"/>
    <w:rsid w:val="00BD0873"/>
    <w:rsid w:val="00BD4E33"/>
    <w:rsid w:val="00C030DE"/>
    <w:rsid w:val="00C051A8"/>
    <w:rsid w:val="00C22105"/>
    <w:rsid w:val="00C244B6"/>
    <w:rsid w:val="00C27BF1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1B42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261A2"/>
    <w:rsid w:val="00D36189"/>
    <w:rsid w:val="00D616D2"/>
    <w:rsid w:val="00D63B5F"/>
    <w:rsid w:val="00D6751B"/>
    <w:rsid w:val="00D70EF7"/>
    <w:rsid w:val="00D8397C"/>
    <w:rsid w:val="00D94EED"/>
    <w:rsid w:val="00D96026"/>
    <w:rsid w:val="00D972F6"/>
    <w:rsid w:val="00DA2C68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1977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2814"/>
    <w:rsid w:val="00E63B0C"/>
    <w:rsid w:val="00E664C5"/>
    <w:rsid w:val="00E671A2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55C0"/>
    <w:rsid w:val="00ED682B"/>
    <w:rsid w:val="00EE41D5"/>
    <w:rsid w:val="00EF3CDD"/>
    <w:rsid w:val="00F0166F"/>
    <w:rsid w:val="00F037A4"/>
    <w:rsid w:val="00F049AB"/>
    <w:rsid w:val="00F142DB"/>
    <w:rsid w:val="00F15F2E"/>
    <w:rsid w:val="00F21439"/>
    <w:rsid w:val="00F27C8F"/>
    <w:rsid w:val="00F32749"/>
    <w:rsid w:val="00F33074"/>
    <w:rsid w:val="00F37172"/>
    <w:rsid w:val="00F4477E"/>
    <w:rsid w:val="00F46269"/>
    <w:rsid w:val="00F505E5"/>
    <w:rsid w:val="00F50D55"/>
    <w:rsid w:val="00F60BA8"/>
    <w:rsid w:val="00F6600E"/>
    <w:rsid w:val="00F67D8F"/>
    <w:rsid w:val="00F802BE"/>
    <w:rsid w:val="00F80E93"/>
    <w:rsid w:val="00F86024"/>
    <w:rsid w:val="00F8611A"/>
    <w:rsid w:val="00F93DA7"/>
    <w:rsid w:val="00FA5128"/>
    <w:rsid w:val="00FB42D4"/>
    <w:rsid w:val="00FB5429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364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obszary-tematyczne/rachunki-narodowe/rachunki-regionalne/wstepne-szacunki-produktu-krajowego-brutto-w-przekroju-regionow-w-2023-roku,8,7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2415CC8D-9F37-4509-A86C-D041C5E976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2025-01-02T07:51:00Z</cp:lastPrinted>
  <dcterms:created xsi:type="dcterms:W3CDTF">2026-01-19T07:30:00Z</dcterms:created>
  <dcterms:modified xsi:type="dcterms:W3CDTF">2026-06-12T08:17:00Z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