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1A226CF4" w:rsidR="00393761" w:rsidRPr="009C00BA" w:rsidRDefault="00B70AD5" w:rsidP="00F049AB">
      <w:pPr>
        <w:pStyle w:val="Tytuinfomacjisygnalnej"/>
      </w:pPr>
      <w:r>
        <w:rPr>
          <w:szCs w:val="40"/>
        </w:rPr>
        <w:t xml:space="preserve">Wzrost produkcji sprzedanej przemysłu </w:t>
      </w:r>
      <w:r w:rsidR="00DB1A8E">
        <w:rPr>
          <w:szCs w:val="40"/>
        </w:rPr>
        <w:t xml:space="preserve">                         </w:t>
      </w:r>
      <w:r>
        <w:rPr>
          <w:szCs w:val="40"/>
        </w:rPr>
        <w:t xml:space="preserve">i </w:t>
      </w:r>
      <w:r w:rsidR="00DB1A8E">
        <w:rPr>
          <w:szCs w:val="40"/>
        </w:rPr>
        <w:t>budownictwa na Podkarpaciu</w:t>
      </w:r>
      <w:r w:rsidR="00364AF9" w:rsidRPr="009C00BA">
        <w:rPr>
          <w:sz w:val="32"/>
        </w:rPr>
        <w:tab/>
      </w:r>
    </w:p>
    <w:p w14:paraId="345EAD4A" w14:textId="502099E0" w:rsidR="00223B4E" w:rsidRDefault="000B6D2E" w:rsidP="00B22B63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71BDA17D">
                <wp:simplePos x="0" y="0"/>
                <wp:positionH relativeFrom="column">
                  <wp:posOffset>5250180</wp:posOffset>
                </wp:positionH>
                <wp:positionV relativeFrom="paragraph">
                  <wp:posOffset>101600</wp:posOffset>
                </wp:positionV>
                <wp:extent cx="1786255" cy="1965960"/>
                <wp:effectExtent l="0" t="0" r="0" b="0"/>
                <wp:wrapTight wrapText="bothSides">
                  <wp:wrapPolygon edited="0">
                    <wp:start x="691" y="0"/>
                    <wp:lineTo x="691" y="21349"/>
                    <wp:lineTo x="20732" y="21349"/>
                    <wp:lineTo x="20732" y="0"/>
                    <wp:lineTo x="691" y="0"/>
                  </wp:wrapPolygon>
                </wp:wrapTight>
                <wp:docPr id="6" name="Pole tekstowe 6" descr="Wydajność pracy w przemyśle na Podkarpaciu, mierzona produkcją sprzedaną na jednego zatrudnionego w 2025 r. wyniosła 721,5 tys. zł i była wyższa (w cenach stałych) o 12,1% w porównaniu z 2024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255" cy="1965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01A3012C" w:rsidR="0041006B" w:rsidRPr="009C00BA" w:rsidRDefault="001E5D26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Wydajność pracy w przemyśle na Podkarpaciu, mierzona produkcją sprzedaną na jednego zatrudnionego w</w:t>
                            </w:r>
                            <w:r w:rsidR="00FA58AA">
                              <w:rPr>
                                <w:sz w:val="19"/>
                                <w:szCs w:val="19"/>
                              </w:rPr>
                              <w:t> 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202</w:t>
                            </w:r>
                            <w:r w:rsidR="00DB1A8E">
                              <w:rPr>
                                <w:sz w:val="19"/>
                                <w:szCs w:val="19"/>
                              </w:rPr>
                              <w:t>5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r. wyniosła</w:t>
                            </w:r>
                            <w:r w:rsidR="00DB1A8E">
                              <w:rPr>
                                <w:sz w:val="19"/>
                                <w:szCs w:val="19"/>
                              </w:rPr>
                              <w:t xml:space="preserve"> 721,5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tys.</w:t>
                            </w:r>
                            <w:r w:rsidR="00D73145">
                              <w:rPr>
                                <w:sz w:val="19"/>
                                <w:szCs w:val="19"/>
                              </w:rPr>
                              <w:t xml:space="preserve"> zł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i była </w:t>
                            </w:r>
                            <w:r w:rsidR="00D73145">
                              <w:rPr>
                                <w:sz w:val="19"/>
                                <w:szCs w:val="19"/>
                              </w:rPr>
                              <w:t xml:space="preserve">wyższa (w cenach stałych) o </w:t>
                            </w:r>
                            <w:r w:rsidR="00DB1A8E">
                              <w:rPr>
                                <w:sz w:val="19"/>
                                <w:szCs w:val="19"/>
                              </w:rPr>
                              <w:t>12,1</w:t>
                            </w:r>
                            <w:r w:rsidR="00D73145">
                              <w:rPr>
                                <w:sz w:val="19"/>
                                <w:szCs w:val="19"/>
                              </w:rPr>
                              <w:t>% w porównaniu z 202</w:t>
                            </w:r>
                            <w:r w:rsidR="00DB1A8E">
                              <w:rPr>
                                <w:sz w:val="19"/>
                                <w:szCs w:val="19"/>
                              </w:rPr>
                              <w:t>4</w:t>
                            </w:r>
                            <w:r w:rsidR="00D73145">
                              <w:rPr>
                                <w:sz w:val="19"/>
                                <w:szCs w:val="19"/>
                              </w:rPr>
                              <w:t xml:space="preserve"> r.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ydajność pracy w przemyśle na Podkarpaciu, mierzona produkcją sprzedaną na jednego zatrudnionego w 2025 r. wyniosła 721,5 tys. zł i była wyższa (w cenach stałych) o 12,1% w porównaniu z 2024 r. " style="position:absolute;margin-left:413.4pt;margin-top:8pt;width:140.65pt;height:154.8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" filled="f" stroked="f">
                <v:textbox>
                  <w:txbxContent>
                    <w:p w14:paraId="530DC098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01A3012C" w:rsidR="0041006B" w:rsidRPr="009C00BA" w:rsidRDefault="001E5D26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Wydajność pracy w przemyśle na Podkarpaciu, mierzona produkcją sprzedaną na jednego zatrudnionego w</w:t>
                      </w:r>
                      <w:r w:rsidR="00FA58AA">
                        <w:rPr>
                          <w:sz w:val="19"/>
                          <w:szCs w:val="19"/>
                        </w:rPr>
                        <w:t> </w:t>
                      </w:r>
                      <w:r>
                        <w:rPr>
                          <w:sz w:val="19"/>
                          <w:szCs w:val="19"/>
                        </w:rPr>
                        <w:t>202</w:t>
                      </w:r>
                      <w:r w:rsidR="00DB1A8E">
                        <w:rPr>
                          <w:sz w:val="19"/>
                          <w:szCs w:val="19"/>
                        </w:rPr>
                        <w:t>5</w:t>
                      </w:r>
                      <w:r>
                        <w:rPr>
                          <w:sz w:val="19"/>
                          <w:szCs w:val="19"/>
                        </w:rPr>
                        <w:t xml:space="preserve"> r. wyniosła</w:t>
                      </w:r>
                      <w:r w:rsidR="00DB1A8E">
                        <w:rPr>
                          <w:sz w:val="19"/>
                          <w:szCs w:val="19"/>
                        </w:rPr>
                        <w:t xml:space="preserve"> 721,5</w:t>
                      </w:r>
                      <w:r>
                        <w:rPr>
                          <w:sz w:val="19"/>
                          <w:szCs w:val="19"/>
                        </w:rPr>
                        <w:t xml:space="preserve"> tys.</w:t>
                      </w:r>
                      <w:r w:rsidR="00D73145">
                        <w:rPr>
                          <w:sz w:val="19"/>
                          <w:szCs w:val="19"/>
                        </w:rPr>
                        <w:t xml:space="preserve"> zł</w:t>
                      </w:r>
                      <w:r>
                        <w:rPr>
                          <w:sz w:val="19"/>
                          <w:szCs w:val="19"/>
                        </w:rPr>
                        <w:t xml:space="preserve"> i była </w:t>
                      </w:r>
                      <w:r w:rsidR="00D73145">
                        <w:rPr>
                          <w:sz w:val="19"/>
                          <w:szCs w:val="19"/>
                        </w:rPr>
                        <w:t xml:space="preserve">wyższa (w cenach stałych) o </w:t>
                      </w:r>
                      <w:r w:rsidR="00DB1A8E">
                        <w:rPr>
                          <w:sz w:val="19"/>
                          <w:szCs w:val="19"/>
                        </w:rPr>
                        <w:t>12,1</w:t>
                      </w:r>
                      <w:r w:rsidR="00D73145">
                        <w:rPr>
                          <w:sz w:val="19"/>
                          <w:szCs w:val="19"/>
                        </w:rPr>
                        <w:t>% w porównaniu z 202</w:t>
                      </w:r>
                      <w:r w:rsidR="00DB1A8E">
                        <w:rPr>
                          <w:sz w:val="19"/>
                          <w:szCs w:val="19"/>
                        </w:rPr>
                        <w:t>4</w:t>
                      </w:r>
                      <w:r w:rsidR="00D73145">
                        <w:rPr>
                          <w:sz w:val="19"/>
                          <w:szCs w:val="19"/>
                        </w:rPr>
                        <w:t xml:space="preserve"> r.</w:t>
                      </w:r>
                      <w:r>
                        <w:rPr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72EE5">
        <w:rPr>
          <w:b w:val="0"/>
        </w:rPr>
        <w:t>W województwie podkarpackim, w 2025 r. w</w:t>
      </w:r>
      <w:r w:rsidR="00191173">
        <w:rPr>
          <w:b w:val="0"/>
        </w:rPr>
        <w:t>zrosła</w:t>
      </w:r>
      <w:r w:rsidR="00B22B63">
        <w:rPr>
          <w:b w:val="0"/>
        </w:rPr>
        <w:t xml:space="preserve"> produkcja sprzedana</w:t>
      </w:r>
      <w:r w:rsidR="00EA1157">
        <w:rPr>
          <w:rStyle w:val="Odwoanieprzypisudolnego"/>
          <w:b w:val="0"/>
        </w:rPr>
        <w:footnoteReference w:id="1"/>
      </w:r>
      <w:r w:rsidR="00B22B63">
        <w:rPr>
          <w:b w:val="0"/>
        </w:rPr>
        <w:t xml:space="preserve"> przemysłu</w:t>
      </w:r>
      <w:r w:rsidR="00772EE5">
        <w:rPr>
          <w:b w:val="0"/>
        </w:rPr>
        <w:t xml:space="preserve"> i</w:t>
      </w:r>
      <w:r w:rsidR="00FA58AA">
        <w:rPr>
          <w:b w:val="0"/>
        </w:rPr>
        <w:t> </w:t>
      </w:r>
      <w:r w:rsidR="00772EE5">
        <w:rPr>
          <w:b w:val="0"/>
        </w:rPr>
        <w:t>budownictwa,</w:t>
      </w:r>
      <w:r w:rsidR="00B22B63">
        <w:rPr>
          <w:b w:val="0"/>
        </w:rPr>
        <w:t xml:space="preserve"> w</w:t>
      </w:r>
      <w:r w:rsidR="00B31044">
        <w:rPr>
          <w:b w:val="0"/>
        </w:rPr>
        <w:t> </w:t>
      </w:r>
      <w:r w:rsidR="00B22B63">
        <w:rPr>
          <w:b w:val="0"/>
        </w:rPr>
        <w:t>porównaniu z 202</w:t>
      </w:r>
      <w:r w:rsidR="00B31044">
        <w:rPr>
          <w:b w:val="0"/>
        </w:rPr>
        <w:t>4</w:t>
      </w:r>
      <w:r w:rsidR="00B22B63">
        <w:rPr>
          <w:b w:val="0"/>
        </w:rPr>
        <w:t xml:space="preserve"> r. Wzrost produkcji sprzedanej przemysłu </w:t>
      </w:r>
      <w:r w:rsidR="0001116A">
        <w:rPr>
          <w:b w:val="0"/>
        </w:rPr>
        <w:t>wystąpił</w:t>
      </w:r>
      <w:r w:rsidR="00B22B63">
        <w:rPr>
          <w:b w:val="0"/>
        </w:rPr>
        <w:t xml:space="preserve"> w</w:t>
      </w:r>
      <w:r w:rsidR="00B4364B">
        <w:rPr>
          <w:b w:val="0"/>
        </w:rPr>
        <w:t> </w:t>
      </w:r>
      <w:r w:rsidR="00B31044">
        <w:rPr>
          <w:b w:val="0"/>
        </w:rPr>
        <w:t>większości województw</w:t>
      </w:r>
      <w:r w:rsidR="00B22B63">
        <w:rPr>
          <w:b w:val="0"/>
        </w:rPr>
        <w:t>.</w:t>
      </w:r>
    </w:p>
    <w:p w14:paraId="280C6897" w14:textId="2E79DE0C" w:rsidR="00B22B63" w:rsidRPr="00B70AD5" w:rsidRDefault="00B22B63" w:rsidP="00B22B63">
      <w:pPr>
        <w:pStyle w:val="LID"/>
        <w:spacing w:before="80"/>
      </w:pPr>
      <w:r w:rsidRPr="00B70AD5">
        <w:t>Produkcja sprzedana przemysłu</w:t>
      </w:r>
    </w:p>
    <w:p w14:paraId="17A7B0D4" w14:textId="36FF5CE7" w:rsidR="00385921" w:rsidRDefault="00B22B63" w:rsidP="00B22B63">
      <w:pPr>
        <w:pStyle w:val="LID"/>
        <w:spacing w:before="80"/>
        <w:rPr>
          <w:b w:val="0"/>
        </w:rPr>
      </w:pPr>
      <w:r>
        <w:rPr>
          <w:b w:val="0"/>
        </w:rPr>
        <w:t>W 202</w:t>
      </w:r>
      <w:r w:rsidR="00B31044">
        <w:rPr>
          <w:b w:val="0"/>
        </w:rPr>
        <w:t>5</w:t>
      </w:r>
      <w:r>
        <w:rPr>
          <w:b w:val="0"/>
        </w:rPr>
        <w:t xml:space="preserve"> r. produkcja sprzedana przemysłu na Podkarpaciu osiągnęła wartość </w:t>
      </w:r>
      <w:r w:rsidR="00B31044">
        <w:rPr>
          <w:b w:val="0"/>
        </w:rPr>
        <w:t>96,9</w:t>
      </w:r>
      <w:r>
        <w:rPr>
          <w:b w:val="0"/>
        </w:rPr>
        <w:t xml:space="preserve"> mld zł w</w:t>
      </w:r>
      <w:r w:rsidR="00646864">
        <w:rPr>
          <w:b w:val="0"/>
        </w:rPr>
        <w:t> </w:t>
      </w:r>
      <w:r>
        <w:rPr>
          <w:b w:val="0"/>
        </w:rPr>
        <w:t xml:space="preserve">cenach bieżących, w tym w przetwórstwie przemysłowym </w:t>
      </w:r>
      <w:r w:rsidR="00B31044">
        <w:rPr>
          <w:b w:val="0"/>
        </w:rPr>
        <w:t>91,9</w:t>
      </w:r>
      <w:r>
        <w:rPr>
          <w:b w:val="0"/>
        </w:rPr>
        <w:t xml:space="preserve"> mld zł. </w:t>
      </w:r>
      <w:r w:rsidR="00772EE5">
        <w:rPr>
          <w:b w:val="0"/>
        </w:rPr>
        <w:t>W porównaniu z</w:t>
      </w:r>
      <w:r w:rsidR="00FA58AA">
        <w:rPr>
          <w:b w:val="0"/>
        </w:rPr>
        <w:t> </w:t>
      </w:r>
      <w:r w:rsidR="00772EE5">
        <w:rPr>
          <w:b w:val="0"/>
        </w:rPr>
        <w:t>2024 r. produkcja sprzedana</w:t>
      </w:r>
      <w:r w:rsidR="00646864">
        <w:rPr>
          <w:b w:val="0"/>
        </w:rPr>
        <w:t xml:space="preserve"> przemysłu</w:t>
      </w:r>
      <w:r w:rsidR="00772EE5">
        <w:rPr>
          <w:b w:val="0"/>
        </w:rPr>
        <w:t xml:space="preserve"> wzrosła</w:t>
      </w:r>
      <w:r w:rsidR="00191173">
        <w:rPr>
          <w:b w:val="0"/>
        </w:rPr>
        <w:t xml:space="preserve"> (w cenach stałych</w:t>
      </w:r>
      <w:r w:rsidR="00EA1157">
        <w:rPr>
          <w:rStyle w:val="Odwoanieprzypisudolnego"/>
          <w:b w:val="0"/>
        </w:rPr>
        <w:footnoteReference w:id="2"/>
      </w:r>
      <w:r w:rsidR="00191173">
        <w:rPr>
          <w:b w:val="0"/>
        </w:rPr>
        <w:t>)</w:t>
      </w:r>
      <w:r>
        <w:rPr>
          <w:b w:val="0"/>
        </w:rPr>
        <w:t xml:space="preserve"> o </w:t>
      </w:r>
      <w:r w:rsidR="00B31044">
        <w:rPr>
          <w:b w:val="0"/>
        </w:rPr>
        <w:t>12,3</w:t>
      </w:r>
      <w:r>
        <w:rPr>
          <w:b w:val="0"/>
        </w:rPr>
        <w:t>%, a</w:t>
      </w:r>
      <w:r w:rsidR="007B42D8">
        <w:rPr>
          <w:b w:val="0"/>
        </w:rPr>
        <w:t> </w:t>
      </w:r>
      <w:r>
        <w:rPr>
          <w:b w:val="0"/>
        </w:rPr>
        <w:t>w</w:t>
      </w:r>
      <w:r w:rsidR="007B42D8">
        <w:rPr>
          <w:b w:val="0"/>
        </w:rPr>
        <w:t> </w:t>
      </w:r>
      <w:r>
        <w:rPr>
          <w:b w:val="0"/>
        </w:rPr>
        <w:t xml:space="preserve">przetwórstwie przemysłowym o </w:t>
      </w:r>
      <w:r w:rsidR="00B31044">
        <w:rPr>
          <w:b w:val="0"/>
        </w:rPr>
        <w:t>13,3</w:t>
      </w:r>
      <w:r>
        <w:rPr>
          <w:b w:val="0"/>
        </w:rPr>
        <w:t xml:space="preserve">%. </w:t>
      </w:r>
    </w:p>
    <w:p w14:paraId="4798CE71" w14:textId="25B0E9EF" w:rsidR="00385921" w:rsidRDefault="00B22B63" w:rsidP="00B22B63">
      <w:pPr>
        <w:pStyle w:val="LID"/>
        <w:spacing w:before="80"/>
        <w:rPr>
          <w:b w:val="0"/>
        </w:rPr>
      </w:pPr>
      <w:r>
        <w:rPr>
          <w:b w:val="0"/>
        </w:rPr>
        <w:t xml:space="preserve">Wzrost produkcji sprzedanej przemysłu wystąpił w </w:t>
      </w:r>
      <w:r w:rsidR="00B31044">
        <w:rPr>
          <w:b w:val="0"/>
        </w:rPr>
        <w:t>13</w:t>
      </w:r>
      <w:r>
        <w:rPr>
          <w:b w:val="0"/>
        </w:rPr>
        <w:t xml:space="preserve"> województwach,</w:t>
      </w:r>
      <w:r w:rsidR="00191173">
        <w:rPr>
          <w:b w:val="0"/>
        </w:rPr>
        <w:t xml:space="preserve"> w tym</w:t>
      </w:r>
      <w:r>
        <w:rPr>
          <w:b w:val="0"/>
        </w:rPr>
        <w:t xml:space="preserve"> najw</w:t>
      </w:r>
      <w:r w:rsidR="00162D2A">
        <w:rPr>
          <w:b w:val="0"/>
        </w:rPr>
        <w:t>ięk</w:t>
      </w:r>
      <w:r>
        <w:rPr>
          <w:b w:val="0"/>
        </w:rPr>
        <w:t>szy w</w:t>
      </w:r>
      <w:r w:rsidR="00646864">
        <w:rPr>
          <w:b w:val="0"/>
        </w:rPr>
        <w:t> </w:t>
      </w:r>
      <w:r>
        <w:rPr>
          <w:b w:val="0"/>
        </w:rPr>
        <w:t xml:space="preserve">województwie </w:t>
      </w:r>
      <w:r w:rsidR="00B31044">
        <w:rPr>
          <w:b w:val="0"/>
        </w:rPr>
        <w:t>zachodniopomorskim</w:t>
      </w:r>
      <w:r>
        <w:rPr>
          <w:b w:val="0"/>
        </w:rPr>
        <w:t xml:space="preserve"> – </w:t>
      </w:r>
      <w:r w:rsidR="007B42D8">
        <w:rPr>
          <w:b w:val="0"/>
        </w:rPr>
        <w:t xml:space="preserve">o </w:t>
      </w:r>
      <w:r w:rsidR="00B31044">
        <w:rPr>
          <w:b w:val="0"/>
        </w:rPr>
        <w:t>16,3</w:t>
      </w:r>
      <w:r w:rsidR="00B4364B">
        <w:rPr>
          <w:b w:val="0"/>
        </w:rPr>
        <w:t>%.</w:t>
      </w:r>
      <w:r w:rsidR="00B31044">
        <w:rPr>
          <w:b w:val="0"/>
        </w:rPr>
        <w:t xml:space="preserve"> Podkarpacie pod względem dynamiki wzrostu znalazło się na 2. miejscu wśród województw.</w:t>
      </w:r>
      <w:r w:rsidR="00B4364B">
        <w:rPr>
          <w:b w:val="0"/>
        </w:rPr>
        <w:t xml:space="preserve"> N</w:t>
      </w:r>
      <w:r>
        <w:rPr>
          <w:b w:val="0"/>
        </w:rPr>
        <w:t>ajwiększy spadek odnotowano</w:t>
      </w:r>
      <w:r w:rsidR="00B4364B">
        <w:rPr>
          <w:b w:val="0"/>
        </w:rPr>
        <w:t xml:space="preserve"> natomiast</w:t>
      </w:r>
      <w:r>
        <w:rPr>
          <w:b w:val="0"/>
        </w:rPr>
        <w:t xml:space="preserve"> w</w:t>
      </w:r>
      <w:r w:rsidR="00646864">
        <w:rPr>
          <w:b w:val="0"/>
        </w:rPr>
        <w:t> </w:t>
      </w:r>
      <w:r>
        <w:rPr>
          <w:b w:val="0"/>
        </w:rPr>
        <w:t xml:space="preserve">województwie dolnośląskim – </w:t>
      </w:r>
      <w:r w:rsidR="007B42D8">
        <w:rPr>
          <w:b w:val="0"/>
        </w:rPr>
        <w:t xml:space="preserve">o </w:t>
      </w:r>
      <w:r w:rsidR="00B31044">
        <w:rPr>
          <w:b w:val="0"/>
        </w:rPr>
        <w:t>2,9</w:t>
      </w:r>
      <w:r>
        <w:rPr>
          <w:b w:val="0"/>
        </w:rPr>
        <w:t>%.</w:t>
      </w:r>
    </w:p>
    <w:p w14:paraId="010013FB" w14:textId="77777777" w:rsidR="00385921" w:rsidRPr="00B70AD5" w:rsidRDefault="00385921" w:rsidP="00B22B63">
      <w:pPr>
        <w:pStyle w:val="LID"/>
        <w:spacing w:before="80"/>
      </w:pPr>
      <w:r w:rsidRPr="00B70AD5">
        <w:t>Produkcja sprzedana budownictwa</w:t>
      </w:r>
    </w:p>
    <w:p w14:paraId="02BD4A31" w14:textId="316B4B34" w:rsidR="00D14C1F" w:rsidRDefault="00385921" w:rsidP="00B22B63">
      <w:pPr>
        <w:pStyle w:val="LID"/>
        <w:spacing w:before="80"/>
        <w:rPr>
          <w:b w:val="0"/>
        </w:rPr>
      </w:pPr>
      <w:r>
        <w:rPr>
          <w:b w:val="0"/>
        </w:rPr>
        <w:t>Produkcja sprzedana budownictwa w województwie podkarpackim w 202</w:t>
      </w:r>
      <w:r w:rsidR="00B31044">
        <w:rPr>
          <w:b w:val="0"/>
        </w:rPr>
        <w:t>5</w:t>
      </w:r>
      <w:r>
        <w:rPr>
          <w:b w:val="0"/>
        </w:rPr>
        <w:t xml:space="preserve"> r. wyniosła </w:t>
      </w:r>
      <w:r w:rsidR="00B31044">
        <w:rPr>
          <w:b w:val="0"/>
        </w:rPr>
        <w:t>14,6</w:t>
      </w:r>
      <w:r w:rsidR="00646864">
        <w:rPr>
          <w:b w:val="0"/>
        </w:rPr>
        <w:t> </w:t>
      </w:r>
      <w:r w:rsidR="00191173">
        <w:rPr>
          <w:b w:val="0"/>
        </w:rPr>
        <w:t>mld zł</w:t>
      </w:r>
      <w:r>
        <w:rPr>
          <w:b w:val="0"/>
        </w:rPr>
        <w:t xml:space="preserve"> i była </w:t>
      </w:r>
      <w:r w:rsidR="00B31044">
        <w:rPr>
          <w:b w:val="0"/>
        </w:rPr>
        <w:t>wyższa o 4,2</w:t>
      </w:r>
      <w:r w:rsidR="007B42D8">
        <w:rPr>
          <w:b w:val="0"/>
        </w:rPr>
        <w:t>% w cenach bieżących</w:t>
      </w:r>
      <w:r>
        <w:rPr>
          <w:b w:val="0"/>
        </w:rPr>
        <w:t xml:space="preserve"> w porównaniu z</w:t>
      </w:r>
      <w:r w:rsidR="007B42D8">
        <w:rPr>
          <w:b w:val="0"/>
        </w:rPr>
        <w:t> </w:t>
      </w:r>
      <w:r>
        <w:rPr>
          <w:b w:val="0"/>
        </w:rPr>
        <w:t>202</w:t>
      </w:r>
      <w:r w:rsidR="00B31044">
        <w:rPr>
          <w:b w:val="0"/>
        </w:rPr>
        <w:t>4</w:t>
      </w:r>
      <w:r w:rsidR="007B42D8">
        <w:rPr>
          <w:b w:val="0"/>
        </w:rPr>
        <w:t> </w:t>
      </w:r>
      <w:r>
        <w:rPr>
          <w:b w:val="0"/>
        </w:rPr>
        <w:t>r.</w:t>
      </w:r>
      <w:r w:rsidR="001E5D26">
        <w:rPr>
          <w:b w:val="0"/>
        </w:rPr>
        <w:t xml:space="preserve"> Wzrost nastąpił </w:t>
      </w:r>
      <w:r w:rsidR="00B31044">
        <w:rPr>
          <w:b w:val="0"/>
        </w:rPr>
        <w:t>w</w:t>
      </w:r>
      <w:r w:rsidR="00DB1A8E">
        <w:rPr>
          <w:b w:val="0"/>
        </w:rPr>
        <w:t> </w:t>
      </w:r>
      <w:r w:rsidR="00B31044">
        <w:rPr>
          <w:b w:val="0"/>
        </w:rPr>
        <w:t>1</w:t>
      </w:r>
      <w:r w:rsidR="00973B22">
        <w:rPr>
          <w:b w:val="0"/>
        </w:rPr>
        <w:t>1</w:t>
      </w:r>
      <w:r w:rsidR="001E5D26">
        <w:rPr>
          <w:b w:val="0"/>
        </w:rPr>
        <w:t xml:space="preserve"> województwach,</w:t>
      </w:r>
      <w:r w:rsidR="00772EE5">
        <w:rPr>
          <w:b w:val="0"/>
        </w:rPr>
        <w:t xml:space="preserve"> w tym</w:t>
      </w:r>
      <w:r w:rsidR="001E5D26">
        <w:rPr>
          <w:b w:val="0"/>
        </w:rPr>
        <w:t xml:space="preserve"> najwyższy w </w:t>
      </w:r>
      <w:r w:rsidR="00973B22">
        <w:rPr>
          <w:b w:val="0"/>
        </w:rPr>
        <w:t>lubuskim</w:t>
      </w:r>
      <w:r>
        <w:rPr>
          <w:b w:val="0"/>
        </w:rPr>
        <w:t xml:space="preserve"> </w:t>
      </w:r>
      <w:r w:rsidR="007B42D8">
        <w:rPr>
          <w:b w:val="0"/>
        </w:rPr>
        <w:t xml:space="preserve">o </w:t>
      </w:r>
      <w:r w:rsidR="00973B22">
        <w:rPr>
          <w:b w:val="0"/>
        </w:rPr>
        <w:t>31,5</w:t>
      </w:r>
      <w:r w:rsidR="00191173">
        <w:rPr>
          <w:b w:val="0"/>
        </w:rPr>
        <w:t>%</w:t>
      </w:r>
      <w:r w:rsidR="001E5D26">
        <w:rPr>
          <w:b w:val="0"/>
        </w:rPr>
        <w:t>.</w:t>
      </w:r>
      <w:r w:rsidR="00DB1A8E">
        <w:rPr>
          <w:b w:val="0"/>
        </w:rPr>
        <w:t xml:space="preserve"> Podkarpacie pod tym względem znalazło się na 8. miejscu.</w:t>
      </w:r>
      <w:r w:rsidR="001E5D26">
        <w:rPr>
          <w:b w:val="0"/>
        </w:rPr>
        <w:t xml:space="preserve"> N</w:t>
      </w:r>
      <w:r w:rsidR="00191173">
        <w:rPr>
          <w:b w:val="0"/>
        </w:rPr>
        <w:t>ajwiększy</w:t>
      </w:r>
      <w:r>
        <w:rPr>
          <w:b w:val="0"/>
        </w:rPr>
        <w:t xml:space="preserve"> spadek</w:t>
      </w:r>
      <w:r w:rsidR="001E5D26">
        <w:rPr>
          <w:b w:val="0"/>
        </w:rPr>
        <w:t xml:space="preserve"> natomiast </w:t>
      </w:r>
      <w:r w:rsidR="00DB1A8E">
        <w:rPr>
          <w:b w:val="0"/>
        </w:rPr>
        <w:t>odnotowano</w:t>
      </w:r>
      <w:r>
        <w:rPr>
          <w:b w:val="0"/>
        </w:rPr>
        <w:t xml:space="preserve"> w</w:t>
      </w:r>
      <w:r w:rsidR="00DB1A8E">
        <w:rPr>
          <w:b w:val="0"/>
        </w:rPr>
        <w:t xml:space="preserve"> </w:t>
      </w:r>
      <w:r>
        <w:rPr>
          <w:b w:val="0"/>
        </w:rPr>
        <w:t>wojewó</w:t>
      </w:r>
      <w:r w:rsidR="001E5D26">
        <w:rPr>
          <w:b w:val="0"/>
        </w:rPr>
        <w:t xml:space="preserve">dztwie </w:t>
      </w:r>
      <w:r w:rsidR="00DB1A8E">
        <w:rPr>
          <w:b w:val="0"/>
        </w:rPr>
        <w:t>warmińsko-mazurskim</w:t>
      </w:r>
      <w:r w:rsidR="00B70AD5">
        <w:rPr>
          <w:b w:val="0"/>
        </w:rPr>
        <w:t xml:space="preserve"> </w:t>
      </w:r>
      <w:r w:rsidR="007B42D8">
        <w:rPr>
          <w:b w:val="0"/>
        </w:rPr>
        <w:t xml:space="preserve">o </w:t>
      </w:r>
      <w:r w:rsidR="00DB1A8E">
        <w:rPr>
          <w:b w:val="0"/>
        </w:rPr>
        <w:t>11,0</w:t>
      </w:r>
      <w:r w:rsidR="00B70AD5">
        <w:rPr>
          <w:b w:val="0"/>
        </w:rPr>
        <w:t>%.</w:t>
      </w:r>
      <w:r w:rsidR="00DB1A8E">
        <w:rPr>
          <w:b w:val="0"/>
        </w:rPr>
        <w:t xml:space="preserve"> </w:t>
      </w:r>
    </w:p>
    <w:p w14:paraId="02981D5A" w14:textId="3A0C7D97" w:rsidR="00AD661D" w:rsidRPr="009C00BA" w:rsidRDefault="00630A7A" w:rsidP="00B633A5">
      <w:pPr>
        <w:pStyle w:val="LID"/>
        <w:spacing w:before="360" w:line="240" w:lineRule="auto"/>
      </w:pPr>
      <w:r w:rsidRPr="00630A7A">
        <w:t>Wykres</w:t>
      </w:r>
      <w:r w:rsidRPr="009C00BA">
        <w:t xml:space="preserve"> 1.</w:t>
      </w:r>
      <w:r w:rsidR="00646864">
        <w:t xml:space="preserve"> Produkcja sprzedana przemysłu w województwie podkarpackim</w:t>
      </w:r>
    </w:p>
    <w:p w14:paraId="418574B9" w14:textId="31C57F1A" w:rsidR="00EB5BD0" w:rsidRDefault="00672B51" w:rsidP="00907B1C">
      <w:pPr>
        <w:spacing w:line="240" w:lineRule="auto"/>
        <w:rPr>
          <w:sz w:val="18"/>
        </w:rPr>
      </w:pPr>
      <w:r>
        <w:rPr>
          <w:noProof/>
          <w:lang w:eastAsia="pl-PL"/>
        </w:rPr>
        <w:drawing>
          <wp:inline distT="0" distB="0" distL="0" distR="0" wp14:anchorId="20D6454B" wp14:editId="0E4956A0">
            <wp:extent cx="4861560" cy="19050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04DC9B" w14:textId="77777777" w:rsidR="00303675" w:rsidRDefault="00303675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40901667" w14:textId="77777777" w:rsidR="00303675" w:rsidRDefault="00303675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72B83D10" w14:textId="77777777" w:rsidR="00303675" w:rsidRDefault="00303675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2AF5BADE" w:rsidR="00DA331D" w:rsidRPr="00C54E36" w:rsidRDefault="00042531" w:rsidP="0072132C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6FF78062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 xml:space="preserve">p.o. Dyrektora </w:t>
            </w:r>
            <w:r w:rsidR="00CD2F3E">
              <w:rPr>
                <w:rFonts w:cs="Arial"/>
                <w:b/>
                <w:color w:val="000000" w:themeColor="text1"/>
                <w:sz w:val="20"/>
                <w:szCs w:val="28"/>
              </w:rPr>
              <w:t>Andżelika Malinowska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32A4208" w14:textId="77777777" w:rsidR="00CD2F3E" w:rsidRDefault="00DE2400" w:rsidP="007B78BF">
            <w:pPr>
              <w:spacing w:before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5A9FB509" w14:textId="16B820D2" w:rsidR="00A955B7" w:rsidRDefault="00CD2F3E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CD2F3E">
              <w:rPr>
                <w:rFonts w:cs="Arial"/>
                <w:b/>
                <w:sz w:val="20"/>
              </w:rPr>
              <w:t>Podkarpacki Ośrodek Badań Regionalnych</w:t>
            </w:r>
            <w:r w:rsidR="00DE2400" w:rsidRPr="004A1D19">
              <w:rPr>
                <w:rFonts w:cs="Arial"/>
                <w:sz w:val="20"/>
              </w:rPr>
              <w:br/>
            </w:r>
            <w:r w:rsidR="00A955B7">
              <w:rPr>
                <w:b/>
                <w:bCs/>
                <w:sz w:val="20"/>
                <w:szCs w:val="20"/>
              </w:rPr>
              <w:t xml:space="preserve">Informatorium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EB4911B" w14:textId="3B150C91" w:rsidR="00E21077" w:rsidRPr="00CD2F3E" w:rsidRDefault="003E76F6" w:rsidP="00565D33">
            <w:pPr>
              <w:rPr>
                <w:b/>
                <w:szCs w:val="19"/>
              </w:rPr>
            </w:pPr>
            <w:r w:rsidRPr="00CD2F3E">
              <w:rPr>
                <w:b/>
                <w:szCs w:val="19"/>
              </w:rPr>
              <w:t xml:space="preserve"> </w:t>
            </w:r>
            <w:r w:rsidR="00E21077" w:rsidRPr="00CD2F3E">
              <w:rPr>
                <w:b/>
                <w:szCs w:val="19"/>
              </w:rPr>
              <w:t>Osoba do kontaktu z mediami</w:t>
            </w:r>
            <w:r w:rsidR="00CD2F3E" w:rsidRPr="00CD2F3E">
              <w:rPr>
                <w:b/>
                <w:szCs w:val="19"/>
              </w:rPr>
              <w:t xml:space="preserve"> w Urzędzie Statystycznym w Rzeszowie</w:t>
            </w:r>
          </w:p>
          <w:p w14:paraId="402F67B7" w14:textId="56FBCA7A" w:rsidR="00E21077" w:rsidRPr="00CD2F3E" w:rsidRDefault="00E21077" w:rsidP="00565D33">
            <w:pPr>
              <w:rPr>
                <w:b/>
                <w:szCs w:val="19"/>
              </w:rPr>
            </w:pPr>
            <w:r w:rsidRPr="00CD2F3E">
              <w:rPr>
                <w:b/>
                <w:szCs w:val="19"/>
              </w:rPr>
              <w:t>Angelika Koprowicz</w:t>
            </w:r>
          </w:p>
          <w:p w14:paraId="64C462DD" w14:textId="1493946C" w:rsidR="00565D33" w:rsidRPr="00CD2F3E" w:rsidRDefault="00565D33" w:rsidP="00565D33">
            <w:pPr>
              <w:rPr>
                <w:szCs w:val="19"/>
              </w:rPr>
            </w:pPr>
            <w:r w:rsidRPr="00CD2F3E">
              <w:rPr>
                <w:szCs w:val="19"/>
              </w:rPr>
              <w:t xml:space="preserve">Tel.: 17 853 52 10, 17 853 52 19 </w:t>
            </w:r>
            <w:r w:rsidR="00E21077" w:rsidRPr="00CD2F3E">
              <w:rPr>
                <w:szCs w:val="19"/>
              </w:rPr>
              <w:t>wew. 201</w:t>
            </w:r>
          </w:p>
          <w:p w14:paraId="07C73DA1" w14:textId="4C04050D" w:rsidR="003E76F6" w:rsidRPr="009C00BA" w:rsidRDefault="00565D33" w:rsidP="003E76F6">
            <w:pPr>
              <w:rPr>
                <w:szCs w:val="19"/>
              </w:rPr>
            </w:pPr>
            <w:r w:rsidRPr="00CD2F3E">
              <w:rPr>
                <w:b/>
                <w:szCs w:val="19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16ABE14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58497F77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42C3456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093DB699" w:rsidR="00DE2400" w:rsidRDefault="00C711E9" w:rsidP="00747B8C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</w:rPr>
              <w:t>Powiązane opracowania</w:t>
            </w:r>
          </w:p>
          <w:p w14:paraId="147AF736" w14:textId="35F6D4B6" w:rsidR="00C711E9" w:rsidRPr="00334F3E" w:rsidRDefault="00334F3E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r>
              <w:fldChar w:fldCharType="begin"/>
            </w:r>
            <w:r w:rsidR="00641EB3">
              <w:instrText>HYPERLINK "https://rzeszow.stat.gov.pl/opracowania-biezace/komunikaty-i-biuletyny/inne-opracowania/biuletyn-statystyczny-wojewodztwa-podkarpackiego-4-kwartal-2025-r-,3,58.html" \o "Biuletyn statystyczny województwa podkarpackiego 4 kwartał 2025 r."</w:instrText>
            </w:r>
            <w:r>
              <w:fldChar w:fldCharType="separate"/>
            </w:r>
            <w:r w:rsidR="00C711E9" w:rsidRPr="00334F3E">
              <w:rPr>
                <w:rStyle w:val="Hipercze"/>
                <w:rFonts w:cstheme="minorBidi"/>
              </w:rPr>
              <w:t>Biuletyn statystyczny województwa podkarpackiego 4 kwartał 202</w:t>
            </w:r>
            <w:r w:rsidR="00440AB2" w:rsidRPr="00334F3E">
              <w:rPr>
                <w:rStyle w:val="Hipercze"/>
                <w:rFonts w:cstheme="minorBidi"/>
              </w:rPr>
              <w:t>5</w:t>
            </w:r>
            <w:r w:rsidR="00C711E9" w:rsidRPr="00334F3E">
              <w:rPr>
                <w:rStyle w:val="Hipercze"/>
                <w:rFonts w:cstheme="minorBidi"/>
              </w:rPr>
              <w:t xml:space="preserve"> r.</w:t>
            </w:r>
          </w:p>
          <w:p w14:paraId="198B4A5B" w14:textId="0AC98037" w:rsidR="00C711E9" w:rsidRPr="00641EB3" w:rsidRDefault="00334F3E" w:rsidP="00C711E9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r>
              <w:fldChar w:fldCharType="end"/>
            </w:r>
            <w:r w:rsidR="00641EB3">
              <w:fldChar w:fldCharType="begin"/>
            </w:r>
            <w:r w:rsidR="00641EB3">
              <w:instrText xml:space="preserve"> HYPERLINK "https://rzeszow.stat.gov.pl/opracowania-biezace/komunikaty-i-biuletyny/inne-opracowania/sytuacja-spoleczno-gospodarcza-wojewodztwa-podkarpackiego-w-styczniu-2026-r-,2,163.html" \o "Sytuacja społeczno-gospodarcza województwa podkarpackiego w styczniu 2026 r." </w:instrText>
            </w:r>
            <w:r w:rsidR="00641EB3">
              <w:fldChar w:fldCharType="separate"/>
            </w:r>
            <w:r w:rsidR="00440AB2" w:rsidRPr="00641EB3">
              <w:rPr>
                <w:rStyle w:val="Hipercze"/>
                <w:rFonts w:cstheme="minorBidi"/>
              </w:rPr>
              <w:t>Sytuacja społeczno-gospodarcza</w:t>
            </w:r>
            <w:r w:rsidR="00C711E9" w:rsidRPr="00641EB3">
              <w:rPr>
                <w:rStyle w:val="Hipercze"/>
                <w:rFonts w:cstheme="minorBidi"/>
              </w:rPr>
              <w:t xml:space="preserve"> województwa podkarpackiego w styczniu 202</w:t>
            </w:r>
            <w:r w:rsidR="00440AB2" w:rsidRPr="00641EB3">
              <w:rPr>
                <w:rStyle w:val="Hipercze"/>
                <w:rFonts w:cstheme="minorBidi"/>
              </w:rPr>
              <w:t>6</w:t>
            </w:r>
            <w:r w:rsidR="00C711E9" w:rsidRPr="00641EB3">
              <w:rPr>
                <w:rStyle w:val="Hipercze"/>
                <w:rFonts w:cstheme="minorBidi"/>
              </w:rPr>
              <w:t xml:space="preserve"> r.</w:t>
            </w:r>
          </w:p>
          <w:p w14:paraId="55DA24D0" w14:textId="20994E1B" w:rsidR="00DE2400" w:rsidRPr="00C711E9" w:rsidRDefault="00641EB3" w:rsidP="00C711E9">
            <w:pPr>
              <w:shd w:val="clear" w:color="auto" w:fill="D9D9D9" w:themeFill="background1" w:themeFillShade="D9"/>
              <w:rPr>
                <w:b/>
              </w:rPr>
            </w:pPr>
            <w:r>
              <w:fldChar w:fldCharType="end"/>
            </w:r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A6E19" w:rsidRDefault="00BA6E19" w:rsidP="00747B8C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14:paraId="6EC7A51E" w14:textId="7337D4F6" w:rsidR="00B16871" w:rsidRPr="00694D63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AC57FC7" w14:textId="5DD2871C" w:rsidR="00DE2400" w:rsidRPr="009C00BA" w:rsidRDefault="00000000" w:rsidP="00BD0873">
            <w:pPr>
              <w:rPr>
                <w:color w:val="000000" w:themeColor="text1"/>
                <w:szCs w:val="24"/>
              </w:rPr>
            </w:pPr>
            <w:hyperlink r:id="rId20" w:history="1">
              <w:r w:rsidR="00C711E9" w:rsidRPr="009C00BA">
                <w:rPr>
                  <w:rStyle w:val="Hipercze"/>
                  <w:rFonts w:cstheme="minorBidi"/>
                  <w:szCs w:val="24"/>
                </w:rPr>
                <w:t>Produkcja sprzedana przemysłu</w:t>
              </w:r>
            </w:hyperlink>
          </w:p>
          <w:p w14:paraId="59EB7117" w14:textId="29D45991" w:rsidR="00C711E9" w:rsidRPr="007478EB" w:rsidRDefault="00000000" w:rsidP="00BD0873">
            <w:pPr>
              <w:rPr>
                <w:color w:val="000000" w:themeColor="text1"/>
                <w:szCs w:val="24"/>
                <w:lang w:val="en-GB"/>
              </w:rPr>
            </w:pPr>
            <w:hyperlink r:id="rId21" w:history="1">
              <w:proofErr w:type="spellStart"/>
              <w:r w:rsidR="00C711E9" w:rsidRPr="007478EB">
                <w:rPr>
                  <w:rStyle w:val="Hipercze"/>
                  <w:rFonts w:cstheme="minorBidi"/>
                  <w:szCs w:val="24"/>
                  <w:lang w:val="en-GB"/>
                </w:rPr>
                <w:t>Produkcja</w:t>
              </w:r>
              <w:proofErr w:type="spellEnd"/>
              <w:r w:rsidR="00C711E9" w:rsidRPr="007478EB">
                <w:rPr>
                  <w:rStyle w:val="Hipercze"/>
                  <w:rFonts w:cstheme="minorBidi"/>
                  <w:szCs w:val="24"/>
                  <w:lang w:val="en-GB"/>
                </w:rPr>
                <w:t xml:space="preserve"> </w:t>
              </w:r>
              <w:proofErr w:type="spellStart"/>
              <w:r w:rsidR="00C711E9" w:rsidRPr="007478EB">
                <w:rPr>
                  <w:rStyle w:val="Hipercze"/>
                  <w:rFonts w:cstheme="minorBidi"/>
                  <w:szCs w:val="24"/>
                  <w:lang w:val="en-GB"/>
                </w:rPr>
                <w:t>sprzedana</w:t>
              </w:r>
              <w:proofErr w:type="spellEnd"/>
              <w:r w:rsidR="00C711E9" w:rsidRPr="007478EB">
                <w:rPr>
                  <w:rStyle w:val="Hipercze"/>
                  <w:rFonts w:cstheme="minorBidi"/>
                  <w:szCs w:val="24"/>
                  <w:lang w:val="en-GB"/>
                </w:rPr>
                <w:t xml:space="preserve"> </w:t>
              </w:r>
              <w:proofErr w:type="spellStart"/>
              <w:r w:rsidR="00C711E9" w:rsidRPr="007478EB">
                <w:rPr>
                  <w:rStyle w:val="Hipercze"/>
                  <w:rFonts w:cstheme="minorBidi"/>
                  <w:szCs w:val="24"/>
                  <w:lang w:val="en-GB"/>
                </w:rPr>
                <w:t>budownictwa</w:t>
              </w:r>
              <w:proofErr w:type="spellEnd"/>
            </w:hyperlink>
          </w:p>
        </w:tc>
      </w:tr>
    </w:tbl>
    <w:p w14:paraId="1634A8FA" w14:textId="77777777" w:rsidR="000470AA" w:rsidRPr="00B9084B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Pr="00B9084B" w:rsidRDefault="000470AA" w:rsidP="000470AA">
      <w:pPr>
        <w:rPr>
          <w:sz w:val="20"/>
          <w:lang w:val="en-GB"/>
        </w:rPr>
      </w:pPr>
    </w:p>
    <w:p w14:paraId="21E45930" w14:textId="77777777" w:rsidR="000470AA" w:rsidRPr="00B9084B" w:rsidRDefault="000470AA" w:rsidP="000470AA">
      <w:pPr>
        <w:rPr>
          <w:sz w:val="18"/>
          <w:lang w:val="en-GB"/>
        </w:rPr>
      </w:pPr>
    </w:p>
    <w:p w14:paraId="7C19EFAE" w14:textId="5AAD912C" w:rsidR="00D261A2" w:rsidRPr="00B9084B" w:rsidRDefault="00D261A2" w:rsidP="00AD0E56">
      <w:pPr>
        <w:rPr>
          <w:sz w:val="18"/>
          <w:lang w:val="en-GB"/>
        </w:rPr>
      </w:pPr>
    </w:p>
    <w:sectPr w:rsidR="00D261A2" w:rsidRPr="00B9084B" w:rsidSect="003B18B6">
      <w:headerReference w:type="default" r:id="rId22"/>
      <w:footerReference w:type="default" r:id="rId2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1FB7B" w14:textId="77777777" w:rsidR="00825B07" w:rsidRDefault="00825B07" w:rsidP="000662E2">
      <w:pPr>
        <w:spacing w:after="0" w:line="240" w:lineRule="auto"/>
      </w:pPr>
      <w:r>
        <w:separator/>
      </w:r>
    </w:p>
  </w:endnote>
  <w:endnote w:type="continuationSeparator" w:id="0">
    <w:p w14:paraId="0A572DC5" w14:textId="77777777" w:rsidR="00825B07" w:rsidRDefault="00825B0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EF72C68-6F1B-4D7F-9E3E-2BB09EA2806D}"/>
    <w:embedBold r:id="rId2" w:fontKey="{3B2FC763-B88D-4540-BD3F-4D2CDB109B5E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526BDD8A-FC02-45B8-B607-792D6F8E6C06}"/>
    <w:embedBold r:id="rId4" w:fontKey="{44816FB6-623C-4E9C-AC0E-2E8D00B5316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2F9F3DE-AB66-4870-8B49-ADCA6D8F71E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12EB3E1-566F-40A5-A11E-1F987F662049}"/>
    <w:embedItalic r:id="rId7" w:fontKey="{E6A20AA8-0B63-437B-86EF-F95D3411E59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0C736A33-FDD3-4D5D-9314-2EABAD020AC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DC9F4A67-EF67-4AC8-AFC4-F4169F1C524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2092291E-56CF-466A-9A9D-6D84B0B19C9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14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14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3B8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0EF7F" w14:textId="77777777" w:rsidR="00825B07" w:rsidRDefault="00825B07" w:rsidP="000662E2">
      <w:pPr>
        <w:spacing w:after="0" w:line="240" w:lineRule="auto"/>
      </w:pPr>
      <w:r>
        <w:separator/>
      </w:r>
    </w:p>
  </w:footnote>
  <w:footnote w:type="continuationSeparator" w:id="0">
    <w:p w14:paraId="0F7FC584" w14:textId="77777777" w:rsidR="00825B07" w:rsidRDefault="00825B07" w:rsidP="000662E2">
      <w:pPr>
        <w:spacing w:after="0" w:line="240" w:lineRule="auto"/>
      </w:pPr>
      <w:r>
        <w:continuationSeparator/>
      </w:r>
    </w:p>
  </w:footnote>
  <w:footnote w:id="1">
    <w:p w14:paraId="5834F0FA" w14:textId="1F38E358" w:rsidR="00EA1157" w:rsidRPr="00EA1157" w:rsidRDefault="00EA1157" w:rsidP="008E3EC1">
      <w:pPr>
        <w:pStyle w:val="LID"/>
        <w:spacing w:after="0" w:line="240" w:lineRule="auto"/>
        <w:ind w:left="357" w:hanging="357"/>
        <w:rPr>
          <w:b w:val="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b w:val="0"/>
        </w:rPr>
        <w:t xml:space="preserve">Dotyczy </w:t>
      </w:r>
      <w:r w:rsidR="00440AB2">
        <w:rPr>
          <w:b w:val="0"/>
        </w:rPr>
        <w:t>jednostek o liczbie pracujących</w:t>
      </w:r>
      <w:r>
        <w:rPr>
          <w:b w:val="0"/>
        </w:rPr>
        <w:t xml:space="preserve"> 10 i więcej osób.  </w:t>
      </w:r>
    </w:p>
  </w:footnote>
  <w:footnote w:id="2">
    <w:p w14:paraId="16FE1BED" w14:textId="2FDEED2E" w:rsidR="00EA1157" w:rsidRDefault="00EA1157" w:rsidP="008E3EC1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Do określenia cen stałych </w:t>
      </w:r>
      <w:r w:rsidR="00440AB2">
        <w:t>przyjęto</w:t>
      </w:r>
      <w:r>
        <w:t xml:space="preserve"> średnie ceny bieżące z 2021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1B29401F" w:rsidR="00F37172" w:rsidRPr="003C6C8D" w:rsidRDefault="001063A7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</w:t>
                          </w:r>
                          <w:r w:rsidR="00FA58AA">
                            <w:rPr>
                              <w:rFonts w:ascii="Fira Sans SemiBold" w:hAnsi="Fira Sans SemiBold"/>
                            </w:rPr>
                            <w:t>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1B29401F" w:rsidR="00F37172" w:rsidRPr="003C6C8D" w:rsidRDefault="001063A7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</w:t>
                    </w:r>
                    <w:r w:rsidR="00FA58AA">
                      <w:rPr>
                        <w:rFonts w:ascii="Fira Sans SemiBold" w:hAnsi="Fira Sans SemiBold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C0187F8" w:rsidR="00F37172" w:rsidRPr="00A01B40" w:rsidRDefault="00B227F4" w:rsidP="00F049AB">
                          <w:pPr>
                            <w:pStyle w:val="Datainformacjisygnalnej"/>
                          </w:pPr>
                          <w:r>
                            <w:t>11</w:t>
                          </w:r>
                          <w:r w:rsidR="00DE6B58">
                            <w:t>.</w:t>
                          </w:r>
                          <w:r w:rsidR="00D73145">
                            <w:t>0</w:t>
                          </w:r>
                          <w:r>
                            <w:t>5</w:t>
                          </w:r>
                          <w:r w:rsidR="00DE6B58">
                            <w:t>.</w:t>
                          </w:r>
                          <w:r w:rsidR="0033795F">
                            <w:t>202</w:t>
                          </w:r>
                          <w:r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5C0187F8" w:rsidR="00F37172" w:rsidRPr="00A01B40" w:rsidRDefault="00B227F4" w:rsidP="00F049AB">
                    <w:pPr>
                      <w:pStyle w:val="Datainformacjisygnalnej"/>
                    </w:pPr>
                    <w:r>
                      <w:t>11</w:t>
                    </w:r>
                    <w:r w:rsidR="00DE6B58">
                      <w:t>.</w:t>
                    </w:r>
                    <w:r w:rsidR="00D73145">
                      <w:t>0</w:t>
                    </w:r>
                    <w:r>
                      <w:t>5</w:t>
                    </w:r>
                    <w:r w:rsidR="00DE6B58">
                      <w:t>.</w:t>
                    </w:r>
                    <w:r w:rsidR="0033795F">
                      <w:t>202</w:t>
                    </w:r>
                    <w:r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31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629D768E"/>
    <w:multiLevelType w:val="hybridMultilevel"/>
    <w:tmpl w:val="26D87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4417165">
    <w:abstractNumId w:val="5"/>
  </w:num>
  <w:num w:numId="2" w16cid:durableId="263151753">
    <w:abstractNumId w:val="1"/>
  </w:num>
  <w:num w:numId="3" w16cid:durableId="2098331782">
    <w:abstractNumId w:val="2"/>
  </w:num>
  <w:num w:numId="4" w16cid:durableId="56834369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0074402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6644247">
    <w:abstractNumId w:val="0"/>
  </w:num>
  <w:num w:numId="7" w16cid:durableId="1823544672">
    <w:abstractNumId w:val="8"/>
  </w:num>
  <w:num w:numId="8" w16cid:durableId="225146283">
    <w:abstractNumId w:val="3"/>
  </w:num>
  <w:num w:numId="9" w16cid:durableId="13020345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116A"/>
    <w:rsid w:val="000152F5"/>
    <w:rsid w:val="00042531"/>
    <w:rsid w:val="0004582E"/>
    <w:rsid w:val="000470AA"/>
    <w:rsid w:val="000557C5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B0727"/>
    <w:rsid w:val="000B6D2E"/>
    <w:rsid w:val="000C135D"/>
    <w:rsid w:val="000D1D43"/>
    <w:rsid w:val="000D225C"/>
    <w:rsid w:val="000D2A5C"/>
    <w:rsid w:val="000D39F0"/>
    <w:rsid w:val="000E0918"/>
    <w:rsid w:val="000E7941"/>
    <w:rsid w:val="000E79A9"/>
    <w:rsid w:val="001011C3"/>
    <w:rsid w:val="001063A7"/>
    <w:rsid w:val="00106DA3"/>
    <w:rsid w:val="00110214"/>
    <w:rsid w:val="00110D87"/>
    <w:rsid w:val="00112399"/>
    <w:rsid w:val="00114DB9"/>
    <w:rsid w:val="00116087"/>
    <w:rsid w:val="0011668A"/>
    <w:rsid w:val="00117711"/>
    <w:rsid w:val="00130296"/>
    <w:rsid w:val="00134145"/>
    <w:rsid w:val="00136736"/>
    <w:rsid w:val="00136D67"/>
    <w:rsid w:val="001423B6"/>
    <w:rsid w:val="001448A7"/>
    <w:rsid w:val="00146621"/>
    <w:rsid w:val="001516D3"/>
    <w:rsid w:val="001617E3"/>
    <w:rsid w:val="00162325"/>
    <w:rsid w:val="00162D2A"/>
    <w:rsid w:val="00163B8A"/>
    <w:rsid w:val="00184411"/>
    <w:rsid w:val="00191173"/>
    <w:rsid w:val="001951DA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1E5D26"/>
    <w:rsid w:val="0020156C"/>
    <w:rsid w:val="00216634"/>
    <w:rsid w:val="002208DA"/>
    <w:rsid w:val="00223B4E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2E23"/>
    <w:rsid w:val="002A5328"/>
    <w:rsid w:val="002B0472"/>
    <w:rsid w:val="002B6B12"/>
    <w:rsid w:val="002B6E04"/>
    <w:rsid w:val="002C21F0"/>
    <w:rsid w:val="002D01DF"/>
    <w:rsid w:val="002E3EB3"/>
    <w:rsid w:val="002E6140"/>
    <w:rsid w:val="002E6985"/>
    <w:rsid w:val="002E71B6"/>
    <w:rsid w:val="002E7EC9"/>
    <w:rsid w:val="002F35F6"/>
    <w:rsid w:val="002F77C8"/>
    <w:rsid w:val="00303675"/>
    <w:rsid w:val="00304F22"/>
    <w:rsid w:val="00306C7C"/>
    <w:rsid w:val="00314F86"/>
    <w:rsid w:val="00317F4D"/>
    <w:rsid w:val="00322EDD"/>
    <w:rsid w:val="003309FA"/>
    <w:rsid w:val="00330D38"/>
    <w:rsid w:val="00332320"/>
    <w:rsid w:val="00334F3E"/>
    <w:rsid w:val="0033795F"/>
    <w:rsid w:val="00340E59"/>
    <w:rsid w:val="00342076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85921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656A"/>
    <w:rsid w:val="003E76F6"/>
    <w:rsid w:val="003F4C97"/>
    <w:rsid w:val="003F666D"/>
    <w:rsid w:val="003F7FE6"/>
    <w:rsid w:val="00400193"/>
    <w:rsid w:val="00406645"/>
    <w:rsid w:val="0041006B"/>
    <w:rsid w:val="00416EAF"/>
    <w:rsid w:val="004212E7"/>
    <w:rsid w:val="00423C88"/>
    <w:rsid w:val="0042446D"/>
    <w:rsid w:val="00427BF8"/>
    <w:rsid w:val="00431C02"/>
    <w:rsid w:val="00437395"/>
    <w:rsid w:val="00440AB2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B691D"/>
    <w:rsid w:val="004C1895"/>
    <w:rsid w:val="004C6D40"/>
    <w:rsid w:val="004D469A"/>
    <w:rsid w:val="004E6AA8"/>
    <w:rsid w:val="004E6D21"/>
    <w:rsid w:val="004E7FA4"/>
    <w:rsid w:val="004F0C3C"/>
    <w:rsid w:val="004F2280"/>
    <w:rsid w:val="004F23BB"/>
    <w:rsid w:val="004F63FC"/>
    <w:rsid w:val="00505A92"/>
    <w:rsid w:val="00506B33"/>
    <w:rsid w:val="00507DF8"/>
    <w:rsid w:val="005203F1"/>
    <w:rsid w:val="00521BC3"/>
    <w:rsid w:val="00533632"/>
    <w:rsid w:val="00534013"/>
    <w:rsid w:val="00540C5C"/>
    <w:rsid w:val="00541E6E"/>
    <w:rsid w:val="0054251F"/>
    <w:rsid w:val="00543316"/>
    <w:rsid w:val="005456CC"/>
    <w:rsid w:val="005520D8"/>
    <w:rsid w:val="00555CFB"/>
    <w:rsid w:val="00556CF1"/>
    <w:rsid w:val="00565D33"/>
    <w:rsid w:val="005762A7"/>
    <w:rsid w:val="00587032"/>
    <w:rsid w:val="00587CEE"/>
    <w:rsid w:val="005916D7"/>
    <w:rsid w:val="0059427F"/>
    <w:rsid w:val="005A698C"/>
    <w:rsid w:val="005C0CAC"/>
    <w:rsid w:val="005C57D9"/>
    <w:rsid w:val="005D062E"/>
    <w:rsid w:val="005D0C02"/>
    <w:rsid w:val="005E0799"/>
    <w:rsid w:val="005E10F9"/>
    <w:rsid w:val="005E1200"/>
    <w:rsid w:val="005E52CC"/>
    <w:rsid w:val="005F45EE"/>
    <w:rsid w:val="005F5A80"/>
    <w:rsid w:val="006044FF"/>
    <w:rsid w:val="00607CC5"/>
    <w:rsid w:val="0061179B"/>
    <w:rsid w:val="006125F9"/>
    <w:rsid w:val="0061676F"/>
    <w:rsid w:val="00630A7A"/>
    <w:rsid w:val="00633014"/>
    <w:rsid w:val="0063437B"/>
    <w:rsid w:val="0064017E"/>
    <w:rsid w:val="00641EB3"/>
    <w:rsid w:val="00646864"/>
    <w:rsid w:val="00651218"/>
    <w:rsid w:val="00654BB6"/>
    <w:rsid w:val="006556CB"/>
    <w:rsid w:val="006673CA"/>
    <w:rsid w:val="00672485"/>
    <w:rsid w:val="00672B51"/>
    <w:rsid w:val="00673C26"/>
    <w:rsid w:val="00674DE5"/>
    <w:rsid w:val="00677ACA"/>
    <w:rsid w:val="006812AF"/>
    <w:rsid w:val="0068327D"/>
    <w:rsid w:val="00684AFA"/>
    <w:rsid w:val="006868C4"/>
    <w:rsid w:val="00686A3B"/>
    <w:rsid w:val="00691534"/>
    <w:rsid w:val="00693880"/>
    <w:rsid w:val="00694AF0"/>
    <w:rsid w:val="006A10A0"/>
    <w:rsid w:val="006A380B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7211B1"/>
    <w:rsid w:val="0072132C"/>
    <w:rsid w:val="007277DA"/>
    <w:rsid w:val="00731D27"/>
    <w:rsid w:val="00746187"/>
    <w:rsid w:val="007478EB"/>
    <w:rsid w:val="0076254F"/>
    <w:rsid w:val="00772EE5"/>
    <w:rsid w:val="007801F5"/>
    <w:rsid w:val="00783CA4"/>
    <w:rsid w:val="007842FB"/>
    <w:rsid w:val="00786124"/>
    <w:rsid w:val="007941B6"/>
    <w:rsid w:val="0079514B"/>
    <w:rsid w:val="00795252"/>
    <w:rsid w:val="007A2DC1"/>
    <w:rsid w:val="007B0F74"/>
    <w:rsid w:val="007B42D8"/>
    <w:rsid w:val="007B78BF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23593"/>
    <w:rsid w:val="00825B07"/>
    <w:rsid w:val="00825DC2"/>
    <w:rsid w:val="00834AD3"/>
    <w:rsid w:val="00843795"/>
    <w:rsid w:val="00847F0F"/>
    <w:rsid w:val="00852448"/>
    <w:rsid w:val="00865C31"/>
    <w:rsid w:val="00877F6C"/>
    <w:rsid w:val="0088258A"/>
    <w:rsid w:val="00886332"/>
    <w:rsid w:val="008925F0"/>
    <w:rsid w:val="0089448A"/>
    <w:rsid w:val="00894581"/>
    <w:rsid w:val="00897877"/>
    <w:rsid w:val="008A14BA"/>
    <w:rsid w:val="008A26D9"/>
    <w:rsid w:val="008A7B5B"/>
    <w:rsid w:val="008B12D2"/>
    <w:rsid w:val="008C0C29"/>
    <w:rsid w:val="008D02DA"/>
    <w:rsid w:val="008D52A6"/>
    <w:rsid w:val="008D76BC"/>
    <w:rsid w:val="008E3EC1"/>
    <w:rsid w:val="008E7DBA"/>
    <w:rsid w:val="008F0829"/>
    <w:rsid w:val="008F0D67"/>
    <w:rsid w:val="008F3638"/>
    <w:rsid w:val="008F4441"/>
    <w:rsid w:val="008F6B20"/>
    <w:rsid w:val="008F6F31"/>
    <w:rsid w:val="008F74DF"/>
    <w:rsid w:val="00901ED7"/>
    <w:rsid w:val="00902274"/>
    <w:rsid w:val="00907B1C"/>
    <w:rsid w:val="009127BA"/>
    <w:rsid w:val="00920AAE"/>
    <w:rsid w:val="009227A6"/>
    <w:rsid w:val="009325E7"/>
    <w:rsid w:val="00933EC1"/>
    <w:rsid w:val="00935D17"/>
    <w:rsid w:val="009437BC"/>
    <w:rsid w:val="009446AD"/>
    <w:rsid w:val="009530DB"/>
    <w:rsid w:val="00953676"/>
    <w:rsid w:val="00953761"/>
    <w:rsid w:val="00954D4A"/>
    <w:rsid w:val="00956F30"/>
    <w:rsid w:val="00961ADE"/>
    <w:rsid w:val="00966C9A"/>
    <w:rsid w:val="009705EE"/>
    <w:rsid w:val="00973B22"/>
    <w:rsid w:val="00977927"/>
    <w:rsid w:val="00977ED5"/>
    <w:rsid w:val="0098135C"/>
    <w:rsid w:val="0098156A"/>
    <w:rsid w:val="00991BAC"/>
    <w:rsid w:val="00991DBF"/>
    <w:rsid w:val="009A06AC"/>
    <w:rsid w:val="009A6EA0"/>
    <w:rsid w:val="009C00BA"/>
    <w:rsid w:val="009C1335"/>
    <w:rsid w:val="009C1AB2"/>
    <w:rsid w:val="009C5F66"/>
    <w:rsid w:val="009C7251"/>
    <w:rsid w:val="009C7A6F"/>
    <w:rsid w:val="009D7CEB"/>
    <w:rsid w:val="009E2E91"/>
    <w:rsid w:val="009E79EF"/>
    <w:rsid w:val="009F6DEA"/>
    <w:rsid w:val="00A01B40"/>
    <w:rsid w:val="00A139F5"/>
    <w:rsid w:val="00A32E16"/>
    <w:rsid w:val="00A365F4"/>
    <w:rsid w:val="00A47D80"/>
    <w:rsid w:val="00A53132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55B7"/>
    <w:rsid w:val="00A971E5"/>
    <w:rsid w:val="00AA6074"/>
    <w:rsid w:val="00AA710D"/>
    <w:rsid w:val="00AB35DD"/>
    <w:rsid w:val="00AB64F3"/>
    <w:rsid w:val="00AB6D25"/>
    <w:rsid w:val="00AC3477"/>
    <w:rsid w:val="00AD0796"/>
    <w:rsid w:val="00AD0E56"/>
    <w:rsid w:val="00AD661D"/>
    <w:rsid w:val="00AD7D81"/>
    <w:rsid w:val="00AE229B"/>
    <w:rsid w:val="00AE2D4B"/>
    <w:rsid w:val="00AE3C12"/>
    <w:rsid w:val="00AE4F99"/>
    <w:rsid w:val="00AF73AB"/>
    <w:rsid w:val="00B11B69"/>
    <w:rsid w:val="00B14952"/>
    <w:rsid w:val="00B16871"/>
    <w:rsid w:val="00B227F4"/>
    <w:rsid w:val="00B22B63"/>
    <w:rsid w:val="00B25B45"/>
    <w:rsid w:val="00B31044"/>
    <w:rsid w:val="00B31C04"/>
    <w:rsid w:val="00B31E5A"/>
    <w:rsid w:val="00B4364B"/>
    <w:rsid w:val="00B47359"/>
    <w:rsid w:val="00B54D4F"/>
    <w:rsid w:val="00B611DC"/>
    <w:rsid w:val="00B633A5"/>
    <w:rsid w:val="00B63999"/>
    <w:rsid w:val="00B653AB"/>
    <w:rsid w:val="00B65F9E"/>
    <w:rsid w:val="00B66B19"/>
    <w:rsid w:val="00B70AD5"/>
    <w:rsid w:val="00B9084B"/>
    <w:rsid w:val="00B914E9"/>
    <w:rsid w:val="00B956EE"/>
    <w:rsid w:val="00BA1DC5"/>
    <w:rsid w:val="00BA2BA1"/>
    <w:rsid w:val="00BA2BA7"/>
    <w:rsid w:val="00BA3447"/>
    <w:rsid w:val="00BA3562"/>
    <w:rsid w:val="00BA6E19"/>
    <w:rsid w:val="00BB4F09"/>
    <w:rsid w:val="00BC0EDF"/>
    <w:rsid w:val="00BC1767"/>
    <w:rsid w:val="00BC2D48"/>
    <w:rsid w:val="00BD0873"/>
    <w:rsid w:val="00BD4E33"/>
    <w:rsid w:val="00C030DE"/>
    <w:rsid w:val="00C051A8"/>
    <w:rsid w:val="00C07804"/>
    <w:rsid w:val="00C22105"/>
    <w:rsid w:val="00C244B6"/>
    <w:rsid w:val="00C27BF1"/>
    <w:rsid w:val="00C3260B"/>
    <w:rsid w:val="00C33FCC"/>
    <w:rsid w:val="00C3702F"/>
    <w:rsid w:val="00C4500A"/>
    <w:rsid w:val="00C54E36"/>
    <w:rsid w:val="00C62238"/>
    <w:rsid w:val="00C64A37"/>
    <w:rsid w:val="00C711E9"/>
    <w:rsid w:val="00C7158E"/>
    <w:rsid w:val="00C7250B"/>
    <w:rsid w:val="00C7346B"/>
    <w:rsid w:val="00C77C0E"/>
    <w:rsid w:val="00C91687"/>
    <w:rsid w:val="00C924A8"/>
    <w:rsid w:val="00C93A78"/>
    <w:rsid w:val="00C945FE"/>
    <w:rsid w:val="00C96FAA"/>
    <w:rsid w:val="00C97A04"/>
    <w:rsid w:val="00CA107B"/>
    <w:rsid w:val="00CA484D"/>
    <w:rsid w:val="00CA4FB6"/>
    <w:rsid w:val="00CB2F90"/>
    <w:rsid w:val="00CB6AD4"/>
    <w:rsid w:val="00CC42B0"/>
    <w:rsid w:val="00CC739E"/>
    <w:rsid w:val="00CD1EBB"/>
    <w:rsid w:val="00CD28CF"/>
    <w:rsid w:val="00CD2F3E"/>
    <w:rsid w:val="00CD4CC8"/>
    <w:rsid w:val="00CD58B7"/>
    <w:rsid w:val="00CD5AC2"/>
    <w:rsid w:val="00CD7967"/>
    <w:rsid w:val="00CE4ABF"/>
    <w:rsid w:val="00CF18EE"/>
    <w:rsid w:val="00CF30BD"/>
    <w:rsid w:val="00CF4099"/>
    <w:rsid w:val="00D0073C"/>
    <w:rsid w:val="00D00796"/>
    <w:rsid w:val="00D14C1F"/>
    <w:rsid w:val="00D261A2"/>
    <w:rsid w:val="00D616D2"/>
    <w:rsid w:val="00D637F2"/>
    <w:rsid w:val="00D63B5F"/>
    <w:rsid w:val="00D6751B"/>
    <w:rsid w:val="00D70EF7"/>
    <w:rsid w:val="00D73145"/>
    <w:rsid w:val="00D8397C"/>
    <w:rsid w:val="00D94EED"/>
    <w:rsid w:val="00D96026"/>
    <w:rsid w:val="00D972F6"/>
    <w:rsid w:val="00DA331D"/>
    <w:rsid w:val="00DA7C1C"/>
    <w:rsid w:val="00DB147A"/>
    <w:rsid w:val="00DB1A8E"/>
    <w:rsid w:val="00DB1B7A"/>
    <w:rsid w:val="00DB706E"/>
    <w:rsid w:val="00DC6708"/>
    <w:rsid w:val="00DD011A"/>
    <w:rsid w:val="00DD06BA"/>
    <w:rsid w:val="00DE2400"/>
    <w:rsid w:val="00DE373C"/>
    <w:rsid w:val="00DE443D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371E6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95B8E"/>
    <w:rsid w:val="00EA1157"/>
    <w:rsid w:val="00EB1390"/>
    <w:rsid w:val="00EB2C71"/>
    <w:rsid w:val="00EB3333"/>
    <w:rsid w:val="00EB4340"/>
    <w:rsid w:val="00EB556D"/>
    <w:rsid w:val="00EB5A7D"/>
    <w:rsid w:val="00EB5BD0"/>
    <w:rsid w:val="00EB5C8E"/>
    <w:rsid w:val="00EB7ED1"/>
    <w:rsid w:val="00EC5555"/>
    <w:rsid w:val="00ED4A26"/>
    <w:rsid w:val="00ED55C0"/>
    <w:rsid w:val="00ED682B"/>
    <w:rsid w:val="00EE41D5"/>
    <w:rsid w:val="00F0166F"/>
    <w:rsid w:val="00F037A4"/>
    <w:rsid w:val="00F0393E"/>
    <w:rsid w:val="00F049AB"/>
    <w:rsid w:val="00F07A77"/>
    <w:rsid w:val="00F10AAD"/>
    <w:rsid w:val="00F142DB"/>
    <w:rsid w:val="00F151D6"/>
    <w:rsid w:val="00F15F2E"/>
    <w:rsid w:val="00F21439"/>
    <w:rsid w:val="00F27C8F"/>
    <w:rsid w:val="00F32749"/>
    <w:rsid w:val="00F33074"/>
    <w:rsid w:val="00F37172"/>
    <w:rsid w:val="00F4477E"/>
    <w:rsid w:val="00F46269"/>
    <w:rsid w:val="00F60670"/>
    <w:rsid w:val="00F60BA8"/>
    <w:rsid w:val="00F67D8F"/>
    <w:rsid w:val="00F802BE"/>
    <w:rsid w:val="00F80E93"/>
    <w:rsid w:val="00F842AB"/>
    <w:rsid w:val="00F86024"/>
    <w:rsid w:val="00F8611A"/>
    <w:rsid w:val="00F93BB8"/>
    <w:rsid w:val="00FA5128"/>
    <w:rsid w:val="00FA58AA"/>
    <w:rsid w:val="00FB42D4"/>
    <w:rsid w:val="00FB44B2"/>
    <w:rsid w:val="00FB5906"/>
    <w:rsid w:val="00FB762F"/>
    <w:rsid w:val="00FC2AED"/>
    <w:rsid w:val="00FC583E"/>
    <w:rsid w:val="00FD059B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4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metainformacje/slownik-pojec/pojecia-stosowane-w-statystyce-publicznej/4196,pojecie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stat.gov.pl/metainformacje/slownik-pojec/pojecia-stosowane-w-statystyce-publicznej/36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163009404388721E-2"/>
          <c:y val="0.14376850393700788"/>
          <c:w val="0.88237417619035841"/>
          <c:h val="0.736832020997375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3"/>
              <c:tx>
                <c:rich>
                  <a:bodyPr/>
                  <a:lstStyle/>
                  <a:p>
                    <a:fld id="{54007D29-F16E-4765-967F-D13773FDB372}" type="VALUE">
                      <a:rPr lang="en-US"/>
                      <a:pPr/>
                      <a:t>[WARTOŚĆ]</a:t>
                    </a:fld>
                    <a:r>
                      <a:rPr lang="en-US"/>
                      <a:t>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F364-4EF0-8514-7FE2A7545D6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Arkusz1!$A$8:$A$14</c:f>
              <c:numCache>
                <c:formatCode>General</c:formatCode>
                <c:ptCount val="7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</c:numCache>
            </c:numRef>
          </c:cat>
          <c:val>
            <c:numRef>
              <c:f>Arkusz1!$B$8:$B$14</c:f>
              <c:numCache>
                <c:formatCode>General</c:formatCode>
                <c:ptCount val="7"/>
                <c:pt idx="0">
                  <c:v>53.9</c:v>
                </c:pt>
                <c:pt idx="1">
                  <c:v>51.6</c:v>
                </c:pt>
                <c:pt idx="2">
                  <c:v>64.8</c:v>
                </c:pt>
                <c:pt idx="3">
                  <c:v>85</c:v>
                </c:pt>
                <c:pt idx="4">
                  <c:v>86.9</c:v>
                </c:pt>
                <c:pt idx="5">
                  <c:v>86.9</c:v>
                </c:pt>
                <c:pt idx="6">
                  <c:v>96.9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364-4EF0-8514-7FE2A7545D6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39"/>
        <c:overlap val="-90"/>
        <c:axId val="699077904"/>
        <c:axId val="699083344"/>
      </c:barChart>
      <c:catAx>
        <c:axId val="6990779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cap="none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mld</a:t>
                </a:r>
                <a:r>
                  <a:rPr lang="pl-PL" cap="none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 zł</a:t>
                </a:r>
                <a:endParaRPr lang="pl-PL" cap="none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</a:endParaRPr>
              </a:p>
            </c:rich>
          </c:tx>
          <c:layout>
            <c:manualLayout>
              <c:xMode val="edge"/>
              <c:yMode val="edge"/>
              <c:x val="1.1047277005734784E-2"/>
              <c:y val="1.3333333333333333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99083344"/>
        <c:crosses val="autoZero"/>
        <c:auto val="1"/>
        <c:lblAlgn val="ctr"/>
        <c:lblOffset val="100"/>
        <c:noMultiLvlLbl val="0"/>
      </c:catAx>
      <c:valAx>
        <c:axId val="699083344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99077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E22B40-A072-47BE-B882-339F811BA3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473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Bożek Elżbieta</cp:lastModifiedBy>
  <cp:revision>2</cp:revision>
  <cp:lastPrinted>2026-05-06T09:25:00Z</cp:lastPrinted>
  <dcterms:created xsi:type="dcterms:W3CDTF">2026-05-11T07:13:00Z</dcterms:created>
  <dcterms:modified xsi:type="dcterms:W3CDTF">2026-05-11T07:13:00Z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