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36D1A32D" w:rsidR="00393761" w:rsidRPr="00FE7CBC" w:rsidRDefault="00B40CF8" w:rsidP="00F049AB">
      <w:pPr>
        <w:pStyle w:val="Tytuinfomacjisygnalnej"/>
      </w:pPr>
      <w:r>
        <w:rPr>
          <w:szCs w:val="40"/>
        </w:rPr>
        <w:t>Coraz mniejsza liczba małżeństw zawieranych na Podkarpaciu</w:t>
      </w:r>
      <w:r w:rsidR="00364AF9" w:rsidRPr="00FE7CBC">
        <w:rPr>
          <w:sz w:val="32"/>
        </w:rPr>
        <w:tab/>
      </w:r>
    </w:p>
    <w:p w14:paraId="59CC0B19" w14:textId="6949124F" w:rsidR="00CC5DCE" w:rsidRDefault="000B6D2E" w:rsidP="00CC5DCE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521CE12D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546860"/>
                <wp:effectExtent l="0" t="0" r="0" b="0"/>
                <wp:wrapTight wrapText="bothSides">
                  <wp:wrapPolygon edited="0">
                    <wp:start x="700" y="0"/>
                    <wp:lineTo x="700" y="21281"/>
                    <wp:lineTo x="20768" y="21281"/>
                    <wp:lineTo x="20768" y="0"/>
                    <wp:lineTo x="700" y="0"/>
                  </wp:wrapPolygon>
                </wp:wrapTight>
                <wp:docPr id="6" name="Pole tekstowe 6" descr="W 2025 r. na Podkarpaciu zawarto 38 małżeństw Po-lek z cudzoziemcami i 4 małżeństwa Polaków z cudzoziemk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1F09478D" w:rsidR="00CD320C" w:rsidRPr="00FE7CBC" w:rsidRDefault="00CD320C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202</w:t>
                            </w:r>
                            <w:r w:rsidR="00661F0F">
                              <w:rPr>
                                <w:sz w:val="19"/>
                                <w:szCs w:val="19"/>
                              </w:rPr>
                              <w:t>5 r. na Podkarpaciu zawarto 38 małżeństw Polek z</w:t>
                            </w:r>
                            <w:r w:rsidR="006F7158"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="00661F0F">
                              <w:rPr>
                                <w:sz w:val="19"/>
                                <w:szCs w:val="19"/>
                              </w:rPr>
                              <w:t>cudzoziemcami i 4 małżeństwa Polaków z cudzoziemkami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5 r. na Podkarpaciu zawarto 38 małżeństw Po-lek z cudzoziemcami i 4 małżeństwa Polaków z cudzoziemkami" style="position:absolute;margin-left:415.2pt;margin-top:8pt;width:138.85pt;height:121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" filled="f" stroked="f">
                <v:textbox>
                  <w:txbxContent>
                    <w:p w14:paraId="530DC098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1F09478D" w:rsidR="00CD320C" w:rsidRPr="00FE7CBC" w:rsidRDefault="00CD320C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202</w:t>
                      </w:r>
                      <w:r w:rsidR="00661F0F">
                        <w:rPr>
                          <w:sz w:val="19"/>
                          <w:szCs w:val="19"/>
                        </w:rPr>
                        <w:t>5 r. na Podkarpaciu zawarto 38 małżeństw Polek z</w:t>
                      </w:r>
                      <w:r w:rsidR="006F7158">
                        <w:rPr>
                          <w:sz w:val="19"/>
                          <w:szCs w:val="19"/>
                        </w:rPr>
                        <w:t> </w:t>
                      </w:r>
                      <w:r w:rsidR="00661F0F">
                        <w:rPr>
                          <w:sz w:val="19"/>
                          <w:szCs w:val="19"/>
                        </w:rPr>
                        <w:t>cudzoziemcami i 4 małżeństwa Polaków z cudzoziemkami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35DC2">
        <w:rPr>
          <w:b w:val="0"/>
        </w:rPr>
        <w:t xml:space="preserve">W </w:t>
      </w:r>
      <w:r w:rsidR="00CC5DCE">
        <w:rPr>
          <w:b w:val="0"/>
        </w:rPr>
        <w:t>ostatnich latach w województwie podkarpackim zmniejsza</w:t>
      </w:r>
      <w:r w:rsidR="005D647B">
        <w:rPr>
          <w:b w:val="0"/>
        </w:rPr>
        <w:t>ła</w:t>
      </w:r>
      <w:r w:rsidR="00CC5DCE">
        <w:rPr>
          <w:b w:val="0"/>
        </w:rPr>
        <w:t xml:space="preserve"> się liczba zawieranych małżeństw. Mal</w:t>
      </w:r>
      <w:r w:rsidR="005D647B">
        <w:rPr>
          <w:b w:val="0"/>
        </w:rPr>
        <w:t>ała</w:t>
      </w:r>
      <w:r w:rsidR="00CC5DCE">
        <w:rPr>
          <w:b w:val="0"/>
        </w:rPr>
        <w:t xml:space="preserve"> również liczba małżeństw wyznaniowych.</w:t>
      </w:r>
      <w:r w:rsidR="00661F0F">
        <w:rPr>
          <w:b w:val="0"/>
        </w:rPr>
        <w:t xml:space="preserve"> Wśród nowoż</w:t>
      </w:r>
      <w:r w:rsidR="00E464D1">
        <w:rPr>
          <w:b w:val="0"/>
        </w:rPr>
        <w:t>e</w:t>
      </w:r>
      <w:r w:rsidR="00661F0F">
        <w:rPr>
          <w:b w:val="0"/>
        </w:rPr>
        <w:t>ńców przeważały osoby w wieku 25-29 lat.</w:t>
      </w:r>
    </w:p>
    <w:p w14:paraId="4823E277" w14:textId="44B5BBA6" w:rsidR="007D1E06" w:rsidRDefault="00CC5DCE" w:rsidP="00CC5DCE">
      <w:pPr>
        <w:pStyle w:val="LID"/>
        <w:spacing w:before="80"/>
        <w:rPr>
          <w:b w:val="0"/>
        </w:rPr>
      </w:pPr>
      <w:r>
        <w:rPr>
          <w:b w:val="0"/>
        </w:rPr>
        <w:t>W 2025 r. na Podkarpaciu zawarto 6,5 tys.</w:t>
      </w:r>
      <w:r w:rsidR="005D647B">
        <w:rPr>
          <w:b w:val="0"/>
        </w:rPr>
        <w:t xml:space="preserve"> małżeństw</w:t>
      </w:r>
      <w:r>
        <w:rPr>
          <w:b w:val="0"/>
        </w:rPr>
        <w:t>, w tym 4,0 tys. wyznaniowych. Na wsi zawarto 3,9 tys. małże</w:t>
      </w:r>
      <w:r w:rsidR="00E4558C">
        <w:rPr>
          <w:b w:val="0"/>
        </w:rPr>
        <w:t>ń</w:t>
      </w:r>
      <w:r>
        <w:rPr>
          <w:b w:val="0"/>
        </w:rPr>
        <w:t>stw, a w miastach 2,7 tys. W przeliczeniu na 1 tys. mieszkańców było 3,2 małżeństwa</w:t>
      </w:r>
      <w:r w:rsidR="007D1E06">
        <w:rPr>
          <w:b w:val="0"/>
        </w:rPr>
        <w:t>, co plasowało Podkarpacie na 1</w:t>
      </w:r>
      <w:r w:rsidR="005D647B">
        <w:rPr>
          <w:b w:val="0"/>
        </w:rPr>
        <w:t>4</w:t>
      </w:r>
      <w:r w:rsidR="007D1E06">
        <w:rPr>
          <w:b w:val="0"/>
        </w:rPr>
        <w:t>. miejscu</w:t>
      </w:r>
      <w:r w:rsidR="000B222A">
        <w:rPr>
          <w:b w:val="0"/>
        </w:rPr>
        <w:t xml:space="preserve"> wśród województw</w:t>
      </w:r>
      <w:r w:rsidR="007D1E06">
        <w:rPr>
          <w:b w:val="0"/>
        </w:rPr>
        <w:t>. Najwyższy wskaźnik wystąpił w województwie pomorskim – 4,0, a najniższy w świętokrzyskim – 2,9.</w:t>
      </w:r>
    </w:p>
    <w:p w14:paraId="1AEA1D39" w14:textId="69828302" w:rsidR="00661F0F" w:rsidRDefault="007D1E06" w:rsidP="00CC5DCE">
      <w:pPr>
        <w:pStyle w:val="LID"/>
        <w:spacing w:before="80"/>
        <w:rPr>
          <w:b w:val="0"/>
        </w:rPr>
      </w:pPr>
      <w:r>
        <w:rPr>
          <w:b w:val="0"/>
        </w:rPr>
        <w:t xml:space="preserve">Najwięcej nowożeńców wśród mężczyzn i kobiet było w wieku 25-29 lat, odpowiednio 39,1% mężczyzn i 41,9% kobiet. W związek małżeński najczęściej wstępowali kawalerowie – 5,7 tys., następnie rozwiedzeni – 742 i wdowcy – 79. Wśród kobiet najwięcej było panien – 5,7 tys., następnie </w:t>
      </w:r>
      <w:r w:rsidR="00661F0F">
        <w:rPr>
          <w:b w:val="0"/>
        </w:rPr>
        <w:t>rozwiedzionych – 8</w:t>
      </w:r>
      <w:r w:rsidR="005D647B">
        <w:rPr>
          <w:b w:val="0"/>
        </w:rPr>
        <w:t>3</w:t>
      </w:r>
      <w:r w:rsidR="00661F0F">
        <w:rPr>
          <w:b w:val="0"/>
        </w:rPr>
        <w:t>1 i 132 wdowy. Pod względem wykształcenia na ślubnym kobiercu najczęściej st</w:t>
      </w:r>
      <w:r w:rsidR="000B222A">
        <w:rPr>
          <w:b w:val="0"/>
        </w:rPr>
        <w:t>a</w:t>
      </w:r>
      <w:r w:rsidR="00661F0F">
        <w:rPr>
          <w:b w:val="0"/>
        </w:rPr>
        <w:t>wali mężczyźni z wykształceniem średnim – 3,0 tys., a kobiety z wykształceniem wyższym – 3,4 tys.</w:t>
      </w:r>
    </w:p>
    <w:p w14:paraId="4541D564" w14:textId="4CA1FE5F" w:rsidR="00CD320C" w:rsidRDefault="00661F0F" w:rsidP="00CC5DCE">
      <w:pPr>
        <w:pStyle w:val="LID"/>
        <w:spacing w:before="80"/>
        <w:rPr>
          <w:b w:val="0"/>
        </w:rPr>
      </w:pPr>
      <w:r>
        <w:rPr>
          <w:b w:val="0"/>
        </w:rPr>
        <w:t xml:space="preserve">W 2025 r., w porównaniu z 2024 r., liczba zawieranych małżeństw zmniejszyła się o 223. Zmalała również liczba małżeństw wyznaniowych (o 311). </w:t>
      </w:r>
      <w:r w:rsidR="007D1E06">
        <w:rPr>
          <w:b w:val="0"/>
        </w:rPr>
        <w:t xml:space="preserve"> </w:t>
      </w:r>
      <w:r w:rsidR="00CC5DCE">
        <w:rPr>
          <w:b w:val="0"/>
        </w:rPr>
        <w:t xml:space="preserve"> </w:t>
      </w:r>
    </w:p>
    <w:p w14:paraId="02981D5A" w14:textId="18F16609" w:rsidR="00AD661D" w:rsidRPr="00FE7CBC" w:rsidRDefault="00630A7A" w:rsidP="00CD320C">
      <w:pPr>
        <w:pStyle w:val="LID"/>
        <w:spacing w:before="80"/>
      </w:pPr>
      <w:r w:rsidRPr="00630A7A">
        <w:t>Wykres</w:t>
      </w:r>
      <w:r w:rsidRPr="00FE7CBC">
        <w:t xml:space="preserve"> 1.</w:t>
      </w:r>
      <w:r w:rsidR="00BC06ED">
        <w:t xml:space="preserve"> Liczba zawieranych małżeństw w województwie podkarpackim</w:t>
      </w:r>
    </w:p>
    <w:p w14:paraId="418574B9" w14:textId="150B5552" w:rsidR="00EB5BD0" w:rsidRDefault="00EB5BD0" w:rsidP="00907B1C">
      <w:pPr>
        <w:spacing w:line="240" w:lineRule="auto"/>
        <w:rPr>
          <w:sz w:val="18"/>
        </w:rPr>
      </w:pPr>
    </w:p>
    <w:p w14:paraId="3FBA768D" w14:textId="7B5C599C" w:rsidR="0025123B" w:rsidRDefault="00E464D1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>
        <w:rPr>
          <w:rFonts w:eastAsia="Times New Roman" w:cs="Times New Roman"/>
          <w:noProof/>
          <w:color w:val="000000" w:themeColor="text1"/>
          <w:szCs w:val="19"/>
          <w:lang w:eastAsia="pl-PL"/>
        </w:rPr>
        <w:drawing>
          <wp:inline distT="0" distB="0" distL="0" distR="0" wp14:anchorId="6BF892F1" wp14:editId="73D2DC5A">
            <wp:extent cx="4859020" cy="1901825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D4CD9A9" w14:textId="77777777" w:rsidR="006F7158" w:rsidRDefault="006F7158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467970C" w14:textId="77777777" w:rsidR="006F7158" w:rsidRDefault="006F7158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8310CCB" w14:textId="77777777" w:rsidR="006F7158" w:rsidRDefault="006F7158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93685B1" w14:textId="77777777" w:rsidR="006F7158" w:rsidRDefault="006F7158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360F4A4" w14:textId="77777777" w:rsidR="006F7158" w:rsidRDefault="006F7158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51164A8" w14:textId="77777777" w:rsidR="006F7158" w:rsidRDefault="006F7158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C4698B3" w14:textId="77777777" w:rsidR="006F7158" w:rsidRDefault="006F7158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4B5CDA60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BC42D29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</w:t>
            </w:r>
            <w:r w:rsidR="00ED5F80">
              <w:rPr>
                <w:rFonts w:cs="Arial"/>
                <w:b/>
                <w:color w:val="000000" w:themeColor="text1"/>
                <w:sz w:val="20"/>
                <w:szCs w:val="28"/>
              </w:rPr>
              <w:t>Dyrektora 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EE5A9B1" w14:textId="77777777" w:rsidR="00ED5F80" w:rsidRDefault="00DE2400" w:rsidP="00ED5F8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5A9FB509" w14:textId="42A624BE" w:rsidR="00A955B7" w:rsidRDefault="00ED5F80" w:rsidP="00ED5F80">
            <w:pPr>
              <w:spacing w:before="0" w:after="0" w:line="276" w:lineRule="auto"/>
              <w:rPr>
                <w:sz w:val="20"/>
                <w:szCs w:val="20"/>
              </w:rPr>
            </w:pPr>
            <w:r w:rsidRPr="00ED5F80">
              <w:rPr>
                <w:rFonts w:cs="Arial"/>
                <w:b/>
                <w:sz w:val="20"/>
              </w:rPr>
              <w:t>Podkarpacki Ośrodek Badań Regionalnych</w:t>
            </w:r>
            <w:r w:rsidR="00DE2400"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:rsidRPr="00C52DB7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EB4911B" w14:textId="64EF4167" w:rsidR="00E21077" w:rsidRPr="00C52DB7" w:rsidRDefault="00E21077" w:rsidP="00565D33">
            <w:pPr>
              <w:rPr>
                <w:b/>
                <w:szCs w:val="19"/>
              </w:rPr>
            </w:pPr>
            <w:r w:rsidRPr="00C52DB7">
              <w:rPr>
                <w:b/>
                <w:szCs w:val="19"/>
              </w:rPr>
              <w:t>Osoba do kontaktu z mediami</w:t>
            </w:r>
            <w:r w:rsidR="00ED5F80" w:rsidRPr="00C52DB7">
              <w:rPr>
                <w:b/>
                <w:szCs w:val="19"/>
              </w:rPr>
              <w:t xml:space="preserve"> w Urzędzie Statystycznym w Rzeszowie</w:t>
            </w:r>
          </w:p>
          <w:p w14:paraId="402F67B7" w14:textId="56FBCA7A" w:rsidR="00E21077" w:rsidRPr="00C52DB7" w:rsidRDefault="00E21077" w:rsidP="00565D33">
            <w:pPr>
              <w:rPr>
                <w:b/>
                <w:szCs w:val="19"/>
              </w:rPr>
            </w:pPr>
            <w:r w:rsidRPr="00C52DB7">
              <w:rPr>
                <w:b/>
                <w:szCs w:val="19"/>
              </w:rPr>
              <w:t>Angelika Koprowicz</w:t>
            </w:r>
          </w:p>
          <w:p w14:paraId="64C462DD" w14:textId="1493946C" w:rsidR="00565D33" w:rsidRPr="00C52DB7" w:rsidRDefault="00565D33" w:rsidP="00565D33">
            <w:pPr>
              <w:rPr>
                <w:szCs w:val="19"/>
              </w:rPr>
            </w:pPr>
            <w:r w:rsidRPr="00C52DB7">
              <w:rPr>
                <w:szCs w:val="19"/>
              </w:rPr>
              <w:t xml:space="preserve">Tel.: 17 853 52 10, 17 853 52 19 </w:t>
            </w:r>
            <w:r w:rsidR="00E21077" w:rsidRPr="00C52DB7">
              <w:rPr>
                <w:szCs w:val="19"/>
              </w:rPr>
              <w:t>wew. 201</w:t>
            </w:r>
          </w:p>
          <w:p w14:paraId="07C73DA1" w14:textId="4C04050D" w:rsidR="003E76F6" w:rsidRPr="00FE7CBC" w:rsidRDefault="00565D33" w:rsidP="003E76F6">
            <w:pPr>
              <w:rPr>
                <w:szCs w:val="19"/>
              </w:rPr>
            </w:pPr>
            <w:r w:rsidRPr="00C52DB7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Pr="00C52DB7" w:rsidRDefault="003E76F6" w:rsidP="003E76F6">
            <w:pPr>
              <w:ind w:firstLine="680"/>
              <w:rPr>
                <w:szCs w:val="19"/>
              </w:rPr>
            </w:pPr>
            <w:r w:rsidRPr="00C52DB7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06E75D7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C52DB7">
                <w:rPr>
                  <w:rStyle w:val="Hipercze"/>
                  <w:rFonts w:cstheme="minorBidi"/>
                  <w:color w:val="auto"/>
                  <w:szCs w:val="19"/>
                </w:rPr>
                <w:t>rzeszow.stat.gov.pl</w:t>
              </w:r>
            </w:hyperlink>
            <w:r w:rsidRPr="00C52DB7">
              <w:rPr>
                <w:szCs w:val="19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4C5535B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38F76B9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1B6D6A39" w:rsidR="00DE2400" w:rsidRDefault="00602FDD" w:rsidP="00CD320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32C5DBE2" w14:textId="5BFC005F" w:rsidR="00F6119C" w:rsidRDefault="00E4558C" w:rsidP="00F6119C">
            <w:pPr>
              <w:shd w:val="clear" w:color="auto" w:fill="D9D9D9" w:themeFill="background1" w:themeFillShade="D9"/>
            </w:pPr>
            <w:hyperlink r:id="rId20" w:history="1">
              <w:r w:rsidR="00F6119C">
                <w:rPr>
                  <w:rStyle w:val="Hipercze"/>
                </w:rPr>
                <w:t>Raport o sytuacji społeczno-gospodarczej województwa podkarpackiego 202</w:t>
              </w:r>
              <w:r w:rsidR="006F7158">
                <w:rPr>
                  <w:rStyle w:val="Hipercze"/>
                </w:rPr>
                <w:t>6</w:t>
              </w:r>
            </w:hyperlink>
          </w:p>
          <w:p w14:paraId="3DB7AF29" w14:textId="6E041A4D" w:rsidR="00425372" w:rsidRPr="00425372" w:rsidRDefault="00425372" w:rsidP="003D5692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 w:rsidR="00292EBD">
              <w:rPr>
                <w:rStyle w:val="Hipercze"/>
              </w:rPr>
              <w:instrText>HYPERLINK "https://stat.gov.pl/obszary-tematyczne/zdrowie/zdrowie/dzialalnosc-lecznicza-zakladow-lecznictwa-uzdrowiskowego-i-stacjonarnych-zakladow-rehabilitacji-leczniczej-w-2024-r-,12,9.html"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</w:p>
          <w:p w14:paraId="55DA24D0" w14:textId="6ECCD1E6" w:rsidR="00DE2400" w:rsidRPr="003D5692" w:rsidRDefault="00425372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rStyle w:val="Hipercze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CD320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64CFFF8B" w:rsidR="00DE2400" w:rsidRPr="00FE7CBC" w:rsidRDefault="00E4558C" w:rsidP="00BD0873">
            <w:pPr>
              <w:rPr>
                <w:b/>
                <w:color w:val="000000" w:themeColor="text1"/>
                <w:szCs w:val="24"/>
              </w:rPr>
            </w:pPr>
            <w:hyperlink r:id="rId21" w:history="1">
              <w:r w:rsidR="00365B7E" w:rsidRPr="00365B7E">
                <w:rPr>
                  <w:rStyle w:val="Hipercze"/>
                </w:rPr>
                <w:t>Małżeństwo</w:t>
              </w:r>
            </w:hyperlink>
          </w:p>
        </w:tc>
      </w:tr>
    </w:tbl>
    <w:p w14:paraId="1634A8FA" w14:textId="77777777" w:rsidR="000470AA" w:rsidRPr="00FE7CB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FE7CB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FE7CBC" w:rsidRDefault="000470AA" w:rsidP="000470AA">
      <w:pPr>
        <w:rPr>
          <w:sz w:val="20"/>
        </w:rPr>
      </w:pPr>
    </w:p>
    <w:p w14:paraId="21E45930" w14:textId="77777777" w:rsidR="000470AA" w:rsidRPr="00FE7CBC" w:rsidRDefault="000470AA" w:rsidP="000470AA">
      <w:pPr>
        <w:rPr>
          <w:sz w:val="18"/>
        </w:rPr>
      </w:pPr>
    </w:p>
    <w:p w14:paraId="7C19EFAE" w14:textId="2C8F9EF3" w:rsidR="00D261A2" w:rsidRPr="00FE7CBC" w:rsidRDefault="00D261A2" w:rsidP="00AD0E56">
      <w:pPr>
        <w:rPr>
          <w:sz w:val="18"/>
        </w:rPr>
      </w:pPr>
    </w:p>
    <w:sectPr w:rsidR="00D261A2" w:rsidRPr="00FE7CBC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F9608" w14:textId="77777777" w:rsidR="0098382E" w:rsidRDefault="0098382E" w:rsidP="000662E2">
      <w:pPr>
        <w:spacing w:after="0" w:line="240" w:lineRule="auto"/>
      </w:pPr>
      <w:r>
        <w:separator/>
      </w:r>
    </w:p>
  </w:endnote>
  <w:endnote w:type="continuationSeparator" w:id="0">
    <w:p w14:paraId="15E1E8EF" w14:textId="77777777" w:rsidR="0098382E" w:rsidRDefault="0098382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26530D6-8790-4186-9D76-13E554C5CA7F}"/>
    <w:embedBold r:id="rId2" w:fontKey="{D42F6BEE-56E0-4DD0-9A6C-F5F956D1883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2A9F73D-2123-4A72-B521-6CFF037E8175}"/>
    <w:embedBold r:id="rId4" w:fontKey="{B8CAA617-732B-4686-A1BA-C6AFB1A4AA1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017E2B2-273D-4B2D-B114-6398BC5AF04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AC30F04-3908-42A9-9099-7DAAED72064B}"/>
    <w:embedItalic r:id="rId7" w:fontKey="{BFABB0AB-7394-47D0-80C2-7D4EFD8EB24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D762AFB1-DA51-4A33-A774-CC3F38357CF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AC34D4EE-B33F-4322-AE4D-3D22880992A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EC320AE3-9127-4569-991B-7B26CC43C45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BD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BD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E7F29" w14:textId="77777777" w:rsidR="0098382E" w:rsidRDefault="0098382E" w:rsidP="000662E2">
      <w:pPr>
        <w:spacing w:after="0" w:line="240" w:lineRule="auto"/>
      </w:pPr>
      <w:r>
        <w:separator/>
      </w:r>
    </w:p>
  </w:footnote>
  <w:footnote w:type="continuationSeparator" w:id="0">
    <w:p w14:paraId="3900D4E5" w14:textId="77777777" w:rsidR="0098382E" w:rsidRDefault="0098382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CD320C" w:rsidRDefault="00CD320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CD320C" w:rsidRDefault="00CD32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CD320C" w:rsidRDefault="00CD320C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00950B21" w:rsidR="00CD320C" w:rsidRPr="003C6C8D" w:rsidRDefault="00CD320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661F0F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00950B21" w:rsidR="00CD320C" w:rsidRPr="003C6C8D" w:rsidRDefault="00CD320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661F0F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CD320C" w:rsidRDefault="00CD320C">
    <w:pPr>
      <w:pStyle w:val="Nagwek"/>
      <w:rPr>
        <w:noProof/>
        <w:lang w:eastAsia="pl-PL"/>
      </w:rPr>
    </w:pPr>
  </w:p>
  <w:p w14:paraId="45C1A999" w14:textId="77777777" w:rsidR="00CD320C" w:rsidRDefault="00CD320C">
    <w:pPr>
      <w:pStyle w:val="Nagwek"/>
      <w:rPr>
        <w:noProof/>
        <w:lang w:eastAsia="pl-PL"/>
      </w:rPr>
    </w:pPr>
  </w:p>
  <w:p w14:paraId="3194277A" w14:textId="5E6F66AE" w:rsidR="00CD320C" w:rsidRDefault="00CD320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31ECF93" w:rsidR="00CD320C" w:rsidRPr="00A01B40" w:rsidRDefault="006F7158" w:rsidP="00F049AB">
                          <w:pPr>
                            <w:pStyle w:val="Datainformacjisygnalnej"/>
                          </w:pPr>
                          <w:r>
                            <w:t>08</w:t>
                          </w:r>
                          <w:r w:rsidR="00F6119C">
                            <w:t>.06</w:t>
                          </w:r>
                          <w:r w:rsidR="00CD320C">
                            <w:t>.202</w:t>
                          </w:r>
                          <w:r>
                            <w:t>6</w:t>
                          </w:r>
                          <w:r w:rsidR="00CD320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731ECF93" w:rsidR="00CD320C" w:rsidRPr="00A01B40" w:rsidRDefault="006F7158" w:rsidP="00F049AB">
                    <w:pPr>
                      <w:pStyle w:val="Datainformacjisygnalnej"/>
                    </w:pPr>
                    <w:r>
                      <w:t>08</w:t>
                    </w:r>
                    <w:r w:rsidR="00F6119C">
                      <w:t>.06</w:t>
                    </w:r>
                    <w:r w:rsidR="00CD320C">
                      <w:t>.202</w:t>
                    </w:r>
                    <w:r>
                      <w:t>6</w:t>
                    </w:r>
                    <w:r w:rsidR="00CD320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CD320C" w:rsidRDefault="00CD320C">
    <w:pPr>
      <w:pStyle w:val="Nagwek"/>
    </w:pPr>
  </w:p>
  <w:p w14:paraId="0738E4E9" w14:textId="77777777" w:rsidR="00CD320C" w:rsidRDefault="00CD32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288676">
    <w:abstractNumId w:val="5"/>
  </w:num>
  <w:num w:numId="2" w16cid:durableId="2093114014">
    <w:abstractNumId w:val="1"/>
  </w:num>
  <w:num w:numId="3" w16cid:durableId="94400526">
    <w:abstractNumId w:val="2"/>
  </w:num>
  <w:num w:numId="4" w16cid:durableId="42415243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1734937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2388026">
    <w:abstractNumId w:val="0"/>
  </w:num>
  <w:num w:numId="7" w16cid:durableId="109249595">
    <w:abstractNumId w:val="7"/>
  </w:num>
  <w:num w:numId="8" w16cid:durableId="1185095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6ECA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222A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84411"/>
    <w:rsid w:val="001951DA"/>
    <w:rsid w:val="001B053D"/>
    <w:rsid w:val="001B1BEF"/>
    <w:rsid w:val="001B2849"/>
    <w:rsid w:val="001C3269"/>
    <w:rsid w:val="001D19B6"/>
    <w:rsid w:val="001D1DB4"/>
    <w:rsid w:val="001D23F1"/>
    <w:rsid w:val="001D25F9"/>
    <w:rsid w:val="001D61ED"/>
    <w:rsid w:val="001E5B2D"/>
    <w:rsid w:val="001F7C1B"/>
    <w:rsid w:val="0020156C"/>
    <w:rsid w:val="00216634"/>
    <w:rsid w:val="002208DA"/>
    <w:rsid w:val="00220EC1"/>
    <w:rsid w:val="00233A14"/>
    <w:rsid w:val="00235DC2"/>
    <w:rsid w:val="00242D31"/>
    <w:rsid w:val="0024397F"/>
    <w:rsid w:val="0025123B"/>
    <w:rsid w:val="0025481E"/>
    <w:rsid w:val="002574F9"/>
    <w:rsid w:val="00262B61"/>
    <w:rsid w:val="00262CC6"/>
    <w:rsid w:val="00263E08"/>
    <w:rsid w:val="00276811"/>
    <w:rsid w:val="00282699"/>
    <w:rsid w:val="002900CB"/>
    <w:rsid w:val="002926DF"/>
    <w:rsid w:val="00292EBD"/>
    <w:rsid w:val="00296697"/>
    <w:rsid w:val="002A2E23"/>
    <w:rsid w:val="002A5328"/>
    <w:rsid w:val="002B0472"/>
    <w:rsid w:val="002B1E00"/>
    <w:rsid w:val="002B6946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5B7E"/>
    <w:rsid w:val="00367237"/>
    <w:rsid w:val="0037077F"/>
    <w:rsid w:val="00372411"/>
    <w:rsid w:val="00373882"/>
    <w:rsid w:val="003843DB"/>
    <w:rsid w:val="00393761"/>
    <w:rsid w:val="003946A4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5372"/>
    <w:rsid w:val="00427BF8"/>
    <w:rsid w:val="00431C02"/>
    <w:rsid w:val="00436D72"/>
    <w:rsid w:val="00437395"/>
    <w:rsid w:val="004410BA"/>
    <w:rsid w:val="00441E22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3B05"/>
    <w:rsid w:val="0054536C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D647B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4D8"/>
    <w:rsid w:val="00630A7A"/>
    <w:rsid w:val="00633014"/>
    <w:rsid w:val="0063437B"/>
    <w:rsid w:val="0064017E"/>
    <w:rsid w:val="006456C8"/>
    <w:rsid w:val="00654BB6"/>
    <w:rsid w:val="006556CB"/>
    <w:rsid w:val="00661F0F"/>
    <w:rsid w:val="0066294F"/>
    <w:rsid w:val="006673CA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6F7158"/>
    <w:rsid w:val="007211B1"/>
    <w:rsid w:val="007277DA"/>
    <w:rsid w:val="00731D27"/>
    <w:rsid w:val="007344EB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1E06"/>
    <w:rsid w:val="007D3319"/>
    <w:rsid w:val="007D335D"/>
    <w:rsid w:val="007D5468"/>
    <w:rsid w:val="007D605C"/>
    <w:rsid w:val="007E3314"/>
    <w:rsid w:val="007E3514"/>
    <w:rsid w:val="007E39BD"/>
    <w:rsid w:val="007E4B03"/>
    <w:rsid w:val="007F21DA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737E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07E4"/>
    <w:rsid w:val="00901ED7"/>
    <w:rsid w:val="00902274"/>
    <w:rsid w:val="00907B1C"/>
    <w:rsid w:val="009127BA"/>
    <w:rsid w:val="00920AAE"/>
    <w:rsid w:val="0092229C"/>
    <w:rsid w:val="009227A6"/>
    <w:rsid w:val="009317AC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382E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2C9A"/>
    <w:rsid w:val="009D7CEB"/>
    <w:rsid w:val="009E233D"/>
    <w:rsid w:val="009E2E91"/>
    <w:rsid w:val="009E79EF"/>
    <w:rsid w:val="009F6DEA"/>
    <w:rsid w:val="00A01B40"/>
    <w:rsid w:val="00A139F5"/>
    <w:rsid w:val="00A15E42"/>
    <w:rsid w:val="00A3154C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31C04"/>
    <w:rsid w:val="00B31E5A"/>
    <w:rsid w:val="00B32742"/>
    <w:rsid w:val="00B32A7E"/>
    <w:rsid w:val="00B379F4"/>
    <w:rsid w:val="00B40CF8"/>
    <w:rsid w:val="00B47359"/>
    <w:rsid w:val="00B54D4F"/>
    <w:rsid w:val="00B611DC"/>
    <w:rsid w:val="00B63999"/>
    <w:rsid w:val="00B653A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6ED"/>
    <w:rsid w:val="00BC0EDF"/>
    <w:rsid w:val="00BC2D48"/>
    <w:rsid w:val="00BD0873"/>
    <w:rsid w:val="00BD4E33"/>
    <w:rsid w:val="00BD4ED6"/>
    <w:rsid w:val="00BE386F"/>
    <w:rsid w:val="00BE4E00"/>
    <w:rsid w:val="00C030DE"/>
    <w:rsid w:val="00C051A8"/>
    <w:rsid w:val="00C21DEB"/>
    <w:rsid w:val="00C22105"/>
    <w:rsid w:val="00C244B6"/>
    <w:rsid w:val="00C27BF1"/>
    <w:rsid w:val="00C3260B"/>
    <w:rsid w:val="00C33FCC"/>
    <w:rsid w:val="00C3702F"/>
    <w:rsid w:val="00C4500A"/>
    <w:rsid w:val="00C52DB7"/>
    <w:rsid w:val="00C54E36"/>
    <w:rsid w:val="00C62238"/>
    <w:rsid w:val="00C631F2"/>
    <w:rsid w:val="00C64A37"/>
    <w:rsid w:val="00C7158E"/>
    <w:rsid w:val="00C71DB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03BB"/>
    <w:rsid w:val="00CB2F90"/>
    <w:rsid w:val="00CB3920"/>
    <w:rsid w:val="00CB6AD4"/>
    <w:rsid w:val="00CB6BDD"/>
    <w:rsid w:val="00CC42B0"/>
    <w:rsid w:val="00CC5DCE"/>
    <w:rsid w:val="00CC739E"/>
    <w:rsid w:val="00CD1EBB"/>
    <w:rsid w:val="00CD28CF"/>
    <w:rsid w:val="00CD320C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261A2"/>
    <w:rsid w:val="00D32280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558C"/>
    <w:rsid w:val="00E464D1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41AE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4A26"/>
    <w:rsid w:val="00ED55C0"/>
    <w:rsid w:val="00ED5F8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038C"/>
    <w:rsid w:val="00F21439"/>
    <w:rsid w:val="00F27C8F"/>
    <w:rsid w:val="00F32749"/>
    <w:rsid w:val="00F33074"/>
    <w:rsid w:val="00F33429"/>
    <w:rsid w:val="00F37172"/>
    <w:rsid w:val="00F4477E"/>
    <w:rsid w:val="00F46269"/>
    <w:rsid w:val="00F60BA8"/>
    <w:rsid w:val="00F6119C"/>
    <w:rsid w:val="00F67D8F"/>
    <w:rsid w:val="00F802BE"/>
    <w:rsid w:val="00F80E93"/>
    <w:rsid w:val="00F842AB"/>
    <w:rsid w:val="00F86024"/>
    <w:rsid w:val="00F8611A"/>
    <w:rsid w:val="00F93BB8"/>
    <w:rsid w:val="00F95F7C"/>
    <w:rsid w:val="00FA2FCC"/>
    <w:rsid w:val="00FA5128"/>
    <w:rsid w:val="00FB42D4"/>
    <w:rsid w:val="00FB44B2"/>
    <w:rsid w:val="00FB5906"/>
    <w:rsid w:val="00FB762F"/>
    <w:rsid w:val="00FC013A"/>
    <w:rsid w:val="00FC2AED"/>
    <w:rsid w:val="00FD5EA7"/>
    <w:rsid w:val="00FE0AF6"/>
    <w:rsid w:val="00FE36CF"/>
    <w:rsid w:val="00FE7CBC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3922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rzeszow.stat.gov.pl/publikacje-i-foldery/inne-opracowania/raport-o-sytuacji-spoleczno-gospodarczej-wojewodztwa-podkarpackiego-2026,5,1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AA609F02-DD77-4299-B706-5B713DCDC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4</cp:revision>
  <cp:lastPrinted>2026-06-03T06:34:00Z</cp:lastPrinted>
  <dcterms:created xsi:type="dcterms:W3CDTF">2026-06-08T08:05:00Z</dcterms:created>
  <dcterms:modified xsi:type="dcterms:W3CDTF">2026-06-12T10:13:00Z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